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8BFC" w14:textId="77777777" w:rsidR="00CD57E4" w:rsidRP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6692F6D0" w14:textId="77777777" w:rsidR="00CD57E4" w:rsidRP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1709EA62" w14:textId="77777777" w:rsidR="00CD57E4" w:rsidRP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20432247" w14:textId="6A0C5690" w:rsidR="00A41C35" w:rsidRPr="00A41C35" w:rsidRDefault="00CD57E4" w:rsidP="00CD57E4">
      <w:pPr>
        <w:spacing w:before="120" w:after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41C35">
        <w:rPr>
          <w:rFonts w:ascii="Tahoma" w:hAnsi="Tahoma" w:cs="Tahoma"/>
          <w:b/>
          <w:bCs/>
          <w:sz w:val="28"/>
          <w:szCs w:val="28"/>
        </w:rPr>
        <w:t>Informacja o realizowanej strategii podatkowej</w:t>
      </w:r>
      <w:r w:rsidR="00A41C35" w:rsidRPr="00A41C35">
        <w:rPr>
          <w:rFonts w:ascii="Tahoma" w:hAnsi="Tahoma" w:cs="Tahoma"/>
          <w:b/>
          <w:bCs/>
          <w:sz w:val="28"/>
          <w:szCs w:val="28"/>
        </w:rPr>
        <w:t xml:space="preserve"> w 202</w:t>
      </w:r>
      <w:r w:rsidR="003066AF">
        <w:rPr>
          <w:rFonts w:ascii="Tahoma" w:hAnsi="Tahoma" w:cs="Tahoma"/>
          <w:b/>
          <w:bCs/>
          <w:sz w:val="28"/>
          <w:szCs w:val="28"/>
        </w:rPr>
        <w:t>3</w:t>
      </w:r>
      <w:r w:rsidR="00A41C35" w:rsidRPr="00A41C35">
        <w:rPr>
          <w:rFonts w:ascii="Tahoma" w:hAnsi="Tahoma" w:cs="Tahoma"/>
          <w:b/>
          <w:bCs/>
          <w:sz w:val="28"/>
          <w:szCs w:val="28"/>
        </w:rPr>
        <w:t xml:space="preserve"> r.</w:t>
      </w:r>
      <w:r w:rsidRPr="00A41C35">
        <w:rPr>
          <w:rFonts w:ascii="Tahoma" w:hAnsi="Tahoma" w:cs="Tahoma"/>
          <w:b/>
          <w:bCs/>
          <w:sz w:val="28"/>
          <w:szCs w:val="28"/>
        </w:rPr>
        <w:t xml:space="preserve"> sporządzona </w:t>
      </w:r>
    </w:p>
    <w:p w14:paraId="3C6B7D52" w14:textId="15E127C7" w:rsidR="00A41C35" w:rsidRPr="00A41C35" w:rsidRDefault="00A41C35" w:rsidP="00CD57E4">
      <w:pPr>
        <w:spacing w:before="120" w:after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41C35">
        <w:rPr>
          <w:rFonts w:ascii="Tahoma" w:hAnsi="Tahoma" w:cs="Tahoma"/>
          <w:b/>
          <w:bCs/>
          <w:sz w:val="28"/>
          <w:szCs w:val="28"/>
        </w:rPr>
        <w:t>przez spółkę</w:t>
      </w:r>
      <w:r w:rsidR="00A670E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04E37">
        <w:rPr>
          <w:rFonts w:ascii="Tahoma" w:hAnsi="Tahoma" w:cs="Tahoma"/>
          <w:b/>
          <w:bCs/>
          <w:sz w:val="28"/>
          <w:szCs w:val="28"/>
        </w:rPr>
        <w:t>SAPERE</w:t>
      </w:r>
      <w:r w:rsidR="00D10C3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E5055">
        <w:rPr>
          <w:rFonts w:ascii="Tahoma" w:hAnsi="Tahoma" w:cs="Tahoma"/>
          <w:b/>
          <w:bCs/>
          <w:sz w:val="28"/>
          <w:szCs w:val="28"/>
        </w:rPr>
        <w:t>s</w:t>
      </w:r>
      <w:r w:rsidR="00D10C3A">
        <w:rPr>
          <w:rFonts w:ascii="Tahoma" w:hAnsi="Tahoma" w:cs="Tahoma"/>
          <w:b/>
          <w:bCs/>
          <w:sz w:val="28"/>
          <w:szCs w:val="28"/>
        </w:rPr>
        <w:t>p. z o.o.</w:t>
      </w:r>
    </w:p>
    <w:p w14:paraId="4820A3B2" w14:textId="2D4B4A3B" w:rsidR="00086035" w:rsidRPr="00A41C35" w:rsidRDefault="00CD57E4" w:rsidP="00CD57E4">
      <w:pPr>
        <w:spacing w:before="120" w:after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41C35">
        <w:rPr>
          <w:rFonts w:ascii="Tahoma" w:hAnsi="Tahoma" w:cs="Tahoma"/>
          <w:b/>
          <w:bCs/>
          <w:sz w:val="28"/>
          <w:szCs w:val="28"/>
        </w:rPr>
        <w:t xml:space="preserve">na podstawie art. 27c ustawy o </w:t>
      </w:r>
      <w:r w:rsidR="00A41C35" w:rsidRPr="00A41C35">
        <w:rPr>
          <w:rFonts w:ascii="Tahoma" w:hAnsi="Tahoma" w:cs="Tahoma"/>
          <w:b/>
          <w:bCs/>
          <w:sz w:val="28"/>
          <w:szCs w:val="28"/>
        </w:rPr>
        <w:t xml:space="preserve">podatku dochodowym od osób prawnych </w:t>
      </w:r>
    </w:p>
    <w:p w14:paraId="10C519C2" w14:textId="07417497" w:rsidR="00CD57E4" w:rsidRPr="00A41C35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75227050" w14:textId="77777777" w:rsidR="00A41C35" w:rsidRPr="00CD57E4" w:rsidRDefault="00A41C35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0494B481" w14:textId="41040AF8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325A795" w14:textId="669AD0A6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C43621F" w14:textId="201815BB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70671F0" w14:textId="2D4DD736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1E45EFFC" w14:textId="7C146751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35CC8749" w14:textId="026ED4EA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70EABCDE" w14:textId="785C82C3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10117C30" w14:textId="09D5EEF8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6F3D560A" w14:textId="1F1AB572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EAF9AF9" w14:textId="11D92404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24773F6" w14:textId="1A387B49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03DE6DF9" w14:textId="072DA3C1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7CEFE2B9" w14:textId="19D9DB94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5C986B8" w14:textId="2F422566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17A18AC1" w14:textId="2B54D9A5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712E4603" w14:textId="1740CE57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2C388CCA" w14:textId="107DE92B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4966CA8C" w14:textId="077531FB" w:rsidR="00CD57E4" w:rsidRDefault="00CD57E4" w:rsidP="00CD57E4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02822D37" w14:textId="21FF5B57" w:rsidR="00461D3D" w:rsidRPr="00A41C35" w:rsidRDefault="00461D3D" w:rsidP="00A41C35">
      <w:pPr>
        <w:pStyle w:val="Nagwek1"/>
        <w:numPr>
          <w:ilvl w:val="0"/>
          <w:numId w:val="2"/>
        </w:numPr>
        <w:spacing w:before="120" w:after="120" w:line="360" w:lineRule="auto"/>
        <w:ind w:left="851" w:hanging="851"/>
        <w:rPr>
          <w:rFonts w:ascii="Tahoma" w:hAnsi="Tahoma" w:cs="Tahoma"/>
          <w:b/>
          <w:bCs/>
          <w:color w:val="auto"/>
          <w:sz w:val="26"/>
          <w:szCs w:val="26"/>
        </w:rPr>
      </w:pPr>
      <w:r w:rsidRPr="00A41C35">
        <w:rPr>
          <w:rFonts w:ascii="Tahoma" w:hAnsi="Tahoma" w:cs="Tahoma"/>
          <w:b/>
          <w:bCs/>
          <w:color w:val="auto"/>
          <w:sz w:val="26"/>
          <w:szCs w:val="26"/>
        </w:rPr>
        <w:lastRenderedPageBreak/>
        <w:t>PODSTAWOWE INF</w:t>
      </w:r>
      <w:r w:rsidR="00154E78">
        <w:rPr>
          <w:rFonts w:ascii="Tahoma" w:hAnsi="Tahoma" w:cs="Tahoma"/>
          <w:b/>
          <w:bCs/>
          <w:color w:val="auto"/>
          <w:sz w:val="26"/>
          <w:szCs w:val="26"/>
        </w:rPr>
        <w:t>OR</w:t>
      </w:r>
      <w:r w:rsidRPr="00A41C35">
        <w:rPr>
          <w:rFonts w:ascii="Tahoma" w:hAnsi="Tahoma" w:cs="Tahoma"/>
          <w:b/>
          <w:bCs/>
          <w:color w:val="auto"/>
          <w:sz w:val="26"/>
          <w:szCs w:val="26"/>
        </w:rPr>
        <w:t xml:space="preserve">MACJE O </w:t>
      </w:r>
      <w:r w:rsidR="00C04E37">
        <w:rPr>
          <w:rFonts w:ascii="Tahoma" w:hAnsi="Tahoma" w:cs="Tahoma"/>
          <w:b/>
          <w:bCs/>
          <w:color w:val="auto"/>
          <w:sz w:val="26"/>
          <w:szCs w:val="26"/>
        </w:rPr>
        <w:t>SAPERE SP.</w:t>
      </w:r>
      <w:r w:rsidR="00D10C3A">
        <w:rPr>
          <w:rFonts w:ascii="Tahoma" w:hAnsi="Tahoma" w:cs="Tahoma"/>
          <w:b/>
          <w:bCs/>
          <w:color w:val="auto"/>
          <w:sz w:val="26"/>
          <w:szCs w:val="26"/>
        </w:rPr>
        <w:t xml:space="preserve"> Z O.O.</w:t>
      </w:r>
    </w:p>
    <w:p w14:paraId="0F35AE2B" w14:textId="454F202B" w:rsidR="00D10C3A" w:rsidRDefault="00EE38F4" w:rsidP="00D10C3A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EE38F4">
        <w:rPr>
          <w:rFonts w:ascii="Tahoma" w:hAnsi="Tahoma" w:cs="Tahoma"/>
          <w:b/>
          <w:bCs/>
          <w:sz w:val="20"/>
          <w:szCs w:val="20"/>
        </w:rPr>
        <w:t>1.1.</w:t>
      </w:r>
      <w:r>
        <w:rPr>
          <w:rFonts w:ascii="Tahoma" w:hAnsi="Tahoma" w:cs="Tahoma"/>
          <w:sz w:val="20"/>
          <w:szCs w:val="20"/>
        </w:rPr>
        <w:t xml:space="preserve"> </w:t>
      </w:r>
      <w:r w:rsidR="00C04E37">
        <w:rPr>
          <w:rFonts w:ascii="Tahoma" w:hAnsi="Tahoma" w:cs="Tahoma"/>
          <w:sz w:val="20"/>
          <w:szCs w:val="20"/>
        </w:rPr>
        <w:t>SAPERE</w:t>
      </w:r>
      <w:r w:rsidR="00D10C3A">
        <w:rPr>
          <w:rFonts w:ascii="Tahoma" w:hAnsi="Tahoma" w:cs="Tahoma"/>
          <w:sz w:val="20"/>
          <w:szCs w:val="20"/>
        </w:rPr>
        <w:t xml:space="preserve"> sp. z o.o. z siedzibą w Polsce,</w:t>
      </w:r>
      <w:r w:rsidR="002E57AD">
        <w:rPr>
          <w:rFonts w:ascii="Tahoma" w:hAnsi="Tahoma" w:cs="Tahoma"/>
          <w:sz w:val="20"/>
          <w:szCs w:val="20"/>
        </w:rPr>
        <w:t xml:space="preserve"> jest spółką kapitałową</w:t>
      </w:r>
      <w:r w:rsidR="00D10C3A">
        <w:rPr>
          <w:rFonts w:ascii="Tahoma" w:hAnsi="Tahoma" w:cs="Tahoma"/>
          <w:sz w:val="20"/>
          <w:szCs w:val="20"/>
        </w:rPr>
        <w:t xml:space="preserve"> podlegającą nieograniczonemu obowiązkowi podatkowemu w podatku dochodowym od osób prawnych w Polsce, z siedzibą i miejscem zarządu w Polsce, zwaną dalej jako </w:t>
      </w:r>
      <w:r w:rsidR="00C04E37">
        <w:rPr>
          <w:rFonts w:ascii="Tahoma" w:hAnsi="Tahoma" w:cs="Tahoma"/>
          <w:sz w:val="20"/>
          <w:szCs w:val="20"/>
        </w:rPr>
        <w:t>SAPERE</w:t>
      </w:r>
      <w:r w:rsidR="00D10C3A">
        <w:rPr>
          <w:rFonts w:ascii="Tahoma" w:hAnsi="Tahoma" w:cs="Tahoma"/>
          <w:sz w:val="20"/>
          <w:szCs w:val="20"/>
        </w:rPr>
        <w:t xml:space="preserve"> lub Spółka.</w:t>
      </w:r>
    </w:p>
    <w:p w14:paraId="7CF7200B" w14:textId="074CAE98" w:rsidR="00772BF0" w:rsidRDefault="007F3FB2" w:rsidP="007F3FB2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52786">
        <w:rPr>
          <w:rFonts w:ascii="Tahoma" w:hAnsi="Tahoma" w:cs="Tahoma"/>
          <w:sz w:val="20"/>
          <w:szCs w:val="20"/>
        </w:rPr>
        <w:t>Spółka jest wpisana do rejestru przedsiębiorców Krajowego Rejestru Sądowego prowadzonego przez Sąd Rejonowy</w:t>
      </w:r>
      <w:r>
        <w:rPr>
          <w:rFonts w:ascii="Tahoma" w:hAnsi="Tahoma" w:cs="Tahoma"/>
          <w:sz w:val="20"/>
          <w:szCs w:val="20"/>
        </w:rPr>
        <w:t xml:space="preserve"> </w:t>
      </w:r>
      <w:r w:rsidR="00C04E37" w:rsidRPr="00C04E37">
        <w:rPr>
          <w:rFonts w:ascii="Tahoma" w:hAnsi="Tahoma" w:cs="Tahoma"/>
          <w:sz w:val="20"/>
          <w:szCs w:val="20"/>
        </w:rPr>
        <w:t>dla m.st. Warszawy w Warszawie, XIV Wydział Gospodarczy Krajowego Rejestru Sądowego pod numerem KRS 0000663844</w:t>
      </w:r>
      <w:r w:rsidRPr="00452786">
        <w:rPr>
          <w:rFonts w:ascii="Tahoma" w:hAnsi="Tahoma" w:cs="Tahoma"/>
          <w:sz w:val="20"/>
          <w:szCs w:val="20"/>
        </w:rPr>
        <w:t>. Spół</w:t>
      </w:r>
      <w:r w:rsidR="00772BF0">
        <w:rPr>
          <w:rFonts w:ascii="Tahoma" w:hAnsi="Tahoma" w:cs="Tahoma"/>
          <w:sz w:val="20"/>
          <w:szCs w:val="20"/>
        </w:rPr>
        <w:t xml:space="preserve">ka posiada numer NIP: </w:t>
      </w:r>
      <w:r w:rsidR="00772BF0" w:rsidRPr="00772BF0">
        <w:rPr>
          <w:rFonts w:ascii="Tahoma" w:hAnsi="Tahoma" w:cs="Tahoma"/>
          <w:sz w:val="20"/>
          <w:szCs w:val="20"/>
        </w:rPr>
        <w:t>569</w:t>
      </w:r>
      <w:r w:rsidR="00C04E37">
        <w:rPr>
          <w:rFonts w:ascii="Tahoma" w:hAnsi="Tahoma" w:cs="Tahoma"/>
          <w:sz w:val="20"/>
          <w:szCs w:val="20"/>
        </w:rPr>
        <w:t>1880583</w:t>
      </w:r>
      <w:r w:rsidR="00772BF0">
        <w:rPr>
          <w:rFonts w:ascii="Tahoma" w:hAnsi="Tahoma" w:cs="Tahoma"/>
          <w:sz w:val="20"/>
          <w:szCs w:val="20"/>
        </w:rPr>
        <w:t xml:space="preserve"> oraz REGON:</w:t>
      </w:r>
      <w:r w:rsidR="00772BF0" w:rsidRPr="00772BF0">
        <w:t xml:space="preserve"> </w:t>
      </w:r>
      <w:r w:rsidR="00C04E37">
        <w:rPr>
          <w:rFonts w:ascii="Tahoma" w:hAnsi="Tahoma" w:cs="Tahoma"/>
          <w:sz w:val="20"/>
          <w:szCs w:val="20"/>
        </w:rPr>
        <w:t>366578971</w:t>
      </w:r>
    </w:p>
    <w:p w14:paraId="1471B79C" w14:textId="71A9841B" w:rsidR="007F3FB2" w:rsidRPr="00452786" w:rsidRDefault="007F3FB2" w:rsidP="007F3FB2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52786">
        <w:rPr>
          <w:rFonts w:ascii="Tahoma" w:hAnsi="Tahoma" w:cs="Tahoma"/>
          <w:sz w:val="20"/>
          <w:szCs w:val="20"/>
        </w:rPr>
        <w:t xml:space="preserve">Siedziba Spółki mieści się w </w:t>
      </w:r>
      <w:r w:rsidR="00772BF0">
        <w:rPr>
          <w:rFonts w:ascii="Tahoma" w:hAnsi="Tahoma" w:cs="Tahoma"/>
          <w:sz w:val="20"/>
          <w:szCs w:val="20"/>
        </w:rPr>
        <w:t>Radzanowie, ul. R</w:t>
      </w:r>
      <w:r w:rsidR="00C04E37">
        <w:rPr>
          <w:rFonts w:ascii="Tahoma" w:hAnsi="Tahoma" w:cs="Tahoma"/>
          <w:sz w:val="20"/>
          <w:szCs w:val="20"/>
        </w:rPr>
        <w:t xml:space="preserve">yszarda Siemiątkowskiego 20.  </w:t>
      </w:r>
    </w:p>
    <w:p w14:paraId="699D9298" w14:textId="4D838AFC" w:rsidR="007F3FB2" w:rsidRPr="00452786" w:rsidRDefault="00D869CB" w:rsidP="007F3FB2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Właścicielem 100 % udziałów </w:t>
      </w:r>
      <w:r w:rsidR="00772BF0">
        <w:rPr>
          <w:rFonts w:ascii="Tahoma" w:hAnsi="Tahoma" w:cs="Tahoma"/>
          <w:sz w:val="20"/>
          <w:szCs w:val="20"/>
        </w:rPr>
        <w:t>są osoby fizyczne, podlegająca nieograniczonemu obowiązkowi podatkowemu w podatku dochodowym od osób fizycznych w Polsce, z miejscem zamieszkania w Polsce.</w:t>
      </w:r>
    </w:p>
    <w:p w14:paraId="389937CC" w14:textId="0A0761B9" w:rsidR="00C04E37" w:rsidRDefault="007F3FB2" w:rsidP="00772BF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F3FB2">
        <w:rPr>
          <w:rFonts w:ascii="Tahoma" w:hAnsi="Tahoma" w:cs="Tahoma"/>
          <w:b/>
          <w:bCs/>
          <w:sz w:val="20"/>
          <w:szCs w:val="20"/>
        </w:rPr>
        <w:t>1.2.</w:t>
      </w:r>
      <w:r>
        <w:rPr>
          <w:rFonts w:ascii="Tahoma" w:hAnsi="Tahoma" w:cs="Tahoma"/>
          <w:sz w:val="20"/>
          <w:szCs w:val="20"/>
        </w:rPr>
        <w:t xml:space="preserve"> </w:t>
      </w:r>
      <w:r w:rsidR="00C04E37" w:rsidRPr="00C04E37">
        <w:rPr>
          <w:rFonts w:ascii="Tahoma" w:hAnsi="Tahoma" w:cs="Tahoma"/>
          <w:sz w:val="20"/>
          <w:szCs w:val="20"/>
        </w:rPr>
        <w:t>Do sierpnia 2022 roku wiodącą działalnością Spółki było świadczenie usług wspomagających chów i hodowlę zwierząt gospodarskich. Od 24 sierpnia 2022 r. Spółka prowadzi działalność przede wszystkim w zakresie chowu oraz hodowli drobiu, w szczególności kurcząt typu brojler oraz produkcji jaj wylęgowych w ramach stad reprodukcyjnych.</w:t>
      </w:r>
    </w:p>
    <w:p w14:paraId="7855DF47" w14:textId="46739267" w:rsidR="00B5089F" w:rsidRPr="00E421A1" w:rsidRDefault="00772BF0" w:rsidP="00B5089F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DD4ACD">
        <w:rPr>
          <w:rFonts w:ascii="Tahoma" w:hAnsi="Tahoma" w:cs="Tahoma"/>
          <w:sz w:val="20"/>
          <w:szCs w:val="20"/>
        </w:rPr>
        <w:t xml:space="preserve">Spółka prowadzi działalność wyłącznie w Polsce; zarówno transakcje sprzedażowe i zakupowe są realizowane z podmiotami krajowymi, przede wszystkim z </w:t>
      </w:r>
      <w:r>
        <w:rPr>
          <w:rFonts w:ascii="Tahoma" w:hAnsi="Tahoma" w:cs="Tahoma"/>
          <w:sz w:val="20"/>
          <w:szCs w:val="20"/>
        </w:rPr>
        <w:t>CEDROB S.A.</w:t>
      </w:r>
      <w:r w:rsidR="00B5089F" w:rsidRPr="00B5089F">
        <w:rPr>
          <w:rFonts w:ascii="Tahoma" w:hAnsi="Tahoma" w:cs="Tahoma"/>
          <w:sz w:val="20"/>
          <w:szCs w:val="20"/>
        </w:rPr>
        <w:t xml:space="preserve"> </w:t>
      </w:r>
      <w:r w:rsidR="00B5089F" w:rsidRPr="00DD4ACD">
        <w:rPr>
          <w:rFonts w:ascii="Tahoma" w:hAnsi="Tahoma" w:cs="Tahoma"/>
          <w:sz w:val="20"/>
          <w:szCs w:val="20"/>
        </w:rPr>
        <w:t xml:space="preserve">Strategia gospodarcza Spółki opiera się na wysokiej specjalizacji w zakresie produkcji jaj wylęgowych i drobiu kurzego rzeźnego oraz </w:t>
      </w:r>
      <w:r w:rsidR="00B5089F" w:rsidRPr="00E421A1">
        <w:rPr>
          <w:rFonts w:ascii="Tahoma" w:hAnsi="Tahoma" w:cs="Tahoma"/>
          <w:sz w:val="20"/>
          <w:szCs w:val="20"/>
        </w:rPr>
        <w:t>współpracy z CEDROB S.A. w ramach tzw. zamkniętego cyklu produkcyjnego.</w:t>
      </w:r>
    </w:p>
    <w:p w14:paraId="41F2E292" w14:textId="2209698F" w:rsidR="002F6234" w:rsidRPr="002F6234" w:rsidRDefault="002F6234" w:rsidP="002F6234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E421A1">
        <w:rPr>
          <w:rFonts w:ascii="Tahoma" w:hAnsi="Tahoma" w:cs="Tahoma"/>
          <w:b/>
          <w:bCs/>
          <w:sz w:val="20"/>
          <w:szCs w:val="20"/>
        </w:rPr>
        <w:t>1.3.</w:t>
      </w:r>
      <w:r w:rsidRPr="00E421A1">
        <w:rPr>
          <w:rFonts w:ascii="Tahoma" w:hAnsi="Tahoma" w:cs="Tahoma"/>
          <w:sz w:val="20"/>
          <w:szCs w:val="20"/>
        </w:rPr>
        <w:t xml:space="preserve"> </w:t>
      </w:r>
      <w:r w:rsidRPr="00E421A1">
        <w:rPr>
          <w:rFonts w:ascii="Tahoma" w:hAnsi="Tahoma" w:cs="Tahoma"/>
          <w:bCs/>
          <w:sz w:val="20"/>
          <w:szCs w:val="20"/>
        </w:rPr>
        <w:t xml:space="preserve">Kapitał zakładowy Spółki wynosi </w:t>
      </w:r>
      <w:r w:rsidR="00C04E37" w:rsidRPr="00E421A1">
        <w:rPr>
          <w:rFonts w:ascii="Tahoma" w:hAnsi="Tahoma" w:cs="Tahoma"/>
          <w:bCs/>
          <w:sz w:val="20"/>
          <w:szCs w:val="20"/>
        </w:rPr>
        <w:t>39 375 000,00</w:t>
      </w:r>
      <w:r w:rsidRPr="00E421A1">
        <w:rPr>
          <w:rFonts w:ascii="Tahoma" w:hAnsi="Tahoma" w:cs="Tahoma"/>
          <w:bCs/>
          <w:sz w:val="20"/>
          <w:szCs w:val="20"/>
        </w:rPr>
        <w:t xml:space="preserve"> zł.</w:t>
      </w:r>
      <w:r w:rsidRPr="00DD4ACD">
        <w:rPr>
          <w:rFonts w:ascii="Tahoma" w:hAnsi="Tahoma" w:cs="Tahoma"/>
          <w:bCs/>
          <w:sz w:val="20"/>
          <w:szCs w:val="20"/>
        </w:rPr>
        <w:t xml:space="preserve"> </w:t>
      </w:r>
    </w:p>
    <w:p w14:paraId="0FC0D6AE" w14:textId="05903563" w:rsidR="00C04E37" w:rsidRDefault="002F6234" w:rsidP="002F6234">
      <w:p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D4ACD">
        <w:rPr>
          <w:rFonts w:ascii="Tahoma" w:hAnsi="Tahoma" w:cs="Tahoma"/>
          <w:bCs/>
          <w:sz w:val="20"/>
          <w:szCs w:val="20"/>
        </w:rPr>
        <w:t xml:space="preserve">Organem reprezentującym Spółkę jest Zarząd, </w:t>
      </w:r>
      <w:r w:rsidR="00C04E37">
        <w:rPr>
          <w:rFonts w:ascii="Tahoma" w:hAnsi="Tahoma" w:cs="Tahoma"/>
          <w:bCs/>
          <w:sz w:val="20"/>
          <w:szCs w:val="20"/>
        </w:rPr>
        <w:t>w skład którego wchodzą:</w:t>
      </w:r>
    </w:p>
    <w:p w14:paraId="666B593F" w14:textId="53721AF9" w:rsidR="00C04E37" w:rsidRPr="0096394B" w:rsidRDefault="00C04E37" w:rsidP="0096394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6394B">
        <w:rPr>
          <w:rFonts w:ascii="Tahoma" w:hAnsi="Tahoma" w:cs="Tahoma"/>
          <w:bCs/>
          <w:sz w:val="20"/>
          <w:szCs w:val="20"/>
        </w:rPr>
        <w:t>Prezes Zarządu: Michał Śliwiński,</w:t>
      </w:r>
    </w:p>
    <w:p w14:paraId="1A3FF540" w14:textId="1772747B" w:rsidR="00C04E37" w:rsidRPr="0096394B" w:rsidRDefault="00C04E37" w:rsidP="0096394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6394B">
        <w:rPr>
          <w:rFonts w:ascii="Tahoma" w:hAnsi="Tahoma" w:cs="Tahoma"/>
          <w:bCs/>
          <w:sz w:val="20"/>
          <w:szCs w:val="20"/>
        </w:rPr>
        <w:t>Zastępca Prezesa Zarządu: Hanna Janina Śliwińska,</w:t>
      </w:r>
    </w:p>
    <w:p w14:paraId="74BEB4D6" w14:textId="0AF7AD29" w:rsidR="00C04E37" w:rsidRPr="0096394B" w:rsidRDefault="00C04E37" w:rsidP="0096394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6394B">
        <w:rPr>
          <w:rFonts w:ascii="Tahoma" w:hAnsi="Tahoma" w:cs="Tahoma"/>
          <w:bCs/>
          <w:sz w:val="20"/>
          <w:szCs w:val="20"/>
        </w:rPr>
        <w:t>Zastępca Prezesa Zarządu: Adam Roch Śliwiński,</w:t>
      </w:r>
    </w:p>
    <w:p w14:paraId="383C94CC" w14:textId="4A55571A" w:rsidR="00C04E37" w:rsidRPr="0096394B" w:rsidRDefault="00C04E37" w:rsidP="0096394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6394B">
        <w:rPr>
          <w:rFonts w:ascii="Tahoma" w:hAnsi="Tahoma" w:cs="Tahoma"/>
          <w:bCs/>
          <w:sz w:val="20"/>
          <w:szCs w:val="20"/>
        </w:rPr>
        <w:t>Członek Zarządu: Andrzej Śliwiński,</w:t>
      </w:r>
    </w:p>
    <w:p w14:paraId="6A6D671E" w14:textId="33DD5307" w:rsidR="00C04E37" w:rsidRPr="0096394B" w:rsidRDefault="00C04E37" w:rsidP="0096394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6394B">
        <w:rPr>
          <w:rFonts w:ascii="Tahoma" w:hAnsi="Tahoma" w:cs="Tahoma"/>
          <w:bCs/>
          <w:sz w:val="20"/>
          <w:szCs w:val="20"/>
        </w:rPr>
        <w:t xml:space="preserve">Członek Zarządu: Marcin Andrzej Śliwiński.    </w:t>
      </w:r>
    </w:p>
    <w:p w14:paraId="554EA966" w14:textId="09F9C85C" w:rsidR="002F6234" w:rsidRPr="00DD4ACD" w:rsidRDefault="002F6234" w:rsidP="002F6234">
      <w:pPr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029E2">
        <w:rPr>
          <w:rFonts w:ascii="Tahoma" w:hAnsi="Tahoma" w:cs="Tahoma"/>
          <w:bCs/>
          <w:sz w:val="20"/>
          <w:szCs w:val="20"/>
        </w:rPr>
        <w:t>Spółka nie posiada organu nadzoru</w:t>
      </w:r>
      <w:r w:rsidR="0096394B">
        <w:rPr>
          <w:rFonts w:ascii="Tahoma" w:hAnsi="Tahoma" w:cs="Tahoma"/>
          <w:bCs/>
          <w:sz w:val="20"/>
          <w:szCs w:val="20"/>
        </w:rPr>
        <w:t xml:space="preserve"> ani prokurentów. </w:t>
      </w:r>
      <w:r w:rsidRPr="007029E2">
        <w:rPr>
          <w:rFonts w:ascii="Tahoma" w:hAnsi="Tahoma" w:cs="Tahoma"/>
          <w:bCs/>
          <w:sz w:val="20"/>
          <w:szCs w:val="20"/>
        </w:rPr>
        <w:t xml:space="preserve"> </w:t>
      </w:r>
    </w:p>
    <w:p w14:paraId="478AC83E" w14:textId="778B6BD0" w:rsidR="00266CEC" w:rsidRPr="0013408C" w:rsidRDefault="00266CEC" w:rsidP="00266CEC">
      <w:pPr>
        <w:pStyle w:val="Nagwek1"/>
        <w:numPr>
          <w:ilvl w:val="0"/>
          <w:numId w:val="2"/>
        </w:numPr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6"/>
          <w:szCs w:val="26"/>
        </w:rPr>
      </w:pPr>
      <w:r w:rsidRPr="0013408C">
        <w:rPr>
          <w:rFonts w:ascii="Tahoma" w:hAnsi="Tahoma" w:cs="Tahoma"/>
          <w:b/>
          <w:bCs/>
          <w:color w:val="auto"/>
          <w:sz w:val="26"/>
          <w:szCs w:val="26"/>
        </w:rPr>
        <w:lastRenderedPageBreak/>
        <w:t>INFORMACJA O REALIZOWANEJ STRATEGII PODATKOWEJ</w:t>
      </w:r>
    </w:p>
    <w:p w14:paraId="3AB3F3EA" w14:textId="0485A5CE" w:rsidR="00266CEC" w:rsidRPr="00266CEC" w:rsidRDefault="00266CEC" w:rsidP="00266CEC">
      <w:pPr>
        <w:pStyle w:val="Nagwek2"/>
        <w:numPr>
          <w:ilvl w:val="1"/>
          <w:numId w:val="2"/>
        </w:numPr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66CEC">
        <w:rPr>
          <w:rFonts w:ascii="Tahoma" w:hAnsi="Tahoma" w:cs="Tahoma"/>
          <w:b/>
          <w:bCs/>
          <w:color w:val="auto"/>
          <w:sz w:val="22"/>
          <w:szCs w:val="22"/>
        </w:rPr>
        <w:t>INFO</w:t>
      </w:r>
      <w:r w:rsidR="00CB5C32">
        <w:rPr>
          <w:rFonts w:ascii="Tahoma" w:hAnsi="Tahoma" w:cs="Tahoma"/>
          <w:b/>
          <w:bCs/>
          <w:color w:val="auto"/>
          <w:sz w:val="22"/>
          <w:szCs w:val="22"/>
        </w:rPr>
        <w:t>R</w:t>
      </w:r>
      <w:r w:rsidRPr="00266CEC">
        <w:rPr>
          <w:rFonts w:ascii="Tahoma" w:hAnsi="Tahoma" w:cs="Tahoma"/>
          <w:b/>
          <w:bCs/>
          <w:color w:val="auto"/>
          <w:sz w:val="22"/>
          <w:szCs w:val="22"/>
        </w:rPr>
        <w:t xml:space="preserve">MACJE O STOSOWANYCH PRZEZ </w:t>
      </w:r>
      <w:r w:rsidR="0048364E">
        <w:rPr>
          <w:rFonts w:ascii="Tahoma" w:hAnsi="Tahoma" w:cs="Tahoma"/>
          <w:b/>
          <w:bCs/>
          <w:color w:val="auto"/>
          <w:sz w:val="22"/>
          <w:szCs w:val="22"/>
        </w:rPr>
        <w:t>SPÓŁKĘ</w:t>
      </w:r>
      <w:r w:rsidRPr="00266CEC">
        <w:rPr>
          <w:rFonts w:ascii="Tahoma" w:hAnsi="Tahoma" w:cs="Tahoma"/>
          <w:b/>
          <w:bCs/>
          <w:color w:val="auto"/>
          <w:sz w:val="22"/>
          <w:szCs w:val="22"/>
        </w:rPr>
        <w:t xml:space="preserve"> PROCESACH ORAZ PROCEDURACH DOTYCZĄCYCH ZARZĄDZANIA WYKONYWANIEM OBOWIĄZKÓW WYNIKAJĄCYCH Z PRZEPISÓW PRAWA PODATKOWEGO I ZAPEWNIAJĄCYCH ICH PRAWIDŁOWE WYKONYWANIE</w:t>
      </w:r>
    </w:p>
    <w:p w14:paraId="7CCE17EB" w14:textId="15D73C65" w:rsidR="0013408C" w:rsidRPr="00905829" w:rsidRDefault="0013408C" w:rsidP="0013408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</w:t>
      </w:r>
      <w:r w:rsidRPr="00905829">
        <w:rPr>
          <w:rFonts w:ascii="Tahoma" w:hAnsi="Tahoma" w:cs="Tahoma"/>
          <w:b/>
          <w:bCs/>
          <w:sz w:val="20"/>
          <w:szCs w:val="20"/>
        </w:rPr>
        <w:t>.1.1.</w:t>
      </w:r>
      <w:r w:rsidRPr="00905829">
        <w:rPr>
          <w:rFonts w:ascii="Tahoma" w:hAnsi="Tahoma" w:cs="Tahoma"/>
          <w:sz w:val="20"/>
          <w:szCs w:val="20"/>
        </w:rPr>
        <w:t xml:space="preserve"> Podstawowym celem </w:t>
      </w:r>
      <w:r w:rsidR="0048364E">
        <w:rPr>
          <w:rFonts w:ascii="Tahoma" w:hAnsi="Tahoma" w:cs="Tahoma"/>
          <w:sz w:val="20"/>
          <w:szCs w:val="20"/>
        </w:rPr>
        <w:t>Spółki</w:t>
      </w:r>
      <w:r w:rsidRPr="00905829">
        <w:rPr>
          <w:rFonts w:ascii="Tahoma" w:hAnsi="Tahoma" w:cs="Tahoma"/>
          <w:sz w:val="20"/>
          <w:szCs w:val="20"/>
        </w:rPr>
        <w:t xml:space="preserve">, jako świadomego podatnika, jest terminowe płacenie podatków, w prawidłowej wysokości, przy rzetelnym i prawidłowym wypełnianiu wszystkich ciążących na </w:t>
      </w:r>
      <w:r w:rsidR="0048364E">
        <w:rPr>
          <w:rFonts w:ascii="Tahoma" w:hAnsi="Tahoma" w:cs="Tahoma"/>
          <w:sz w:val="20"/>
          <w:szCs w:val="20"/>
        </w:rPr>
        <w:t xml:space="preserve">Spółce </w:t>
      </w:r>
      <w:r w:rsidRPr="00905829">
        <w:rPr>
          <w:rFonts w:ascii="Tahoma" w:hAnsi="Tahoma" w:cs="Tahoma"/>
          <w:sz w:val="20"/>
          <w:szCs w:val="20"/>
        </w:rPr>
        <w:t xml:space="preserve">obowiązków podatkowych. Powyższe jest spójne z przyjętą przez </w:t>
      </w:r>
      <w:r w:rsidR="0048364E">
        <w:rPr>
          <w:rFonts w:ascii="Tahoma" w:hAnsi="Tahoma" w:cs="Tahoma"/>
          <w:sz w:val="20"/>
          <w:szCs w:val="20"/>
        </w:rPr>
        <w:t>Spółkę</w:t>
      </w:r>
      <w:r w:rsidRPr="00905829">
        <w:rPr>
          <w:rFonts w:ascii="Tahoma" w:hAnsi="Tahoma" w:cs="Tahoma"/>
          <w:sz w:val="20"/>
          <w:szCs w:val="20"/>
        </w:rPr>
        <w:t xml:space="preserve"> strategią gospodarczą (z jej podstawowym celem) a mianowicie: wypracowywanie jak największego zysku i w konsekwencji prawidłowe jego opodatkowanie. </w:t>
      </w:r>
    </w:p>
    <w:p w14:paraId="0978920D" w14:textId="3D4819FE" w:rsidR="0013408C" w:rsidRPr="00905829" w:rsidRDefault="0013408C" w:rsidP="0013408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05829">
        <w:rPr>
          <w:rFonts w:ascii="Tahoma" w:hAnsi="Tahoma" w:cs="Tahoma"/>
          <w:sz w:val="20"/>
          <w:szCs w:val="20"/>
        </w:rPr>
        <w:t xml:space="preserve">Dla </w:t>
      </w:r>
      <w:r w:rsidR="0048364E">
        <w:rPr>
          <w:rFonts w:ascii="Tahoma" w:hAnsi="Tahoma" w:cs="Tahoma"/>
          <w:sz w:val="20"/>
          <w:szCs w:val="20"/>
        </w:rPr>
        <w:t>Spółki</w:t>
      </w:r>
      <w:r w:rsidRPr="00905829">
        <w:rPr>
          <w:rFonts w:ascii="Tahoma" w:hAnsi="Tahoma" w:cs="Tahoma"/>
          <w:sz w:val="20"/>
          <w:szCs w:val="20"/>
        </w:rPr>
        <w:t xml:space="preserve">, szczególnie bliska jest zasada odpowiedzialności społecznej biznesu – </w:t>
      </w:r>
      <w:r w:rsidR="0048364E">
        <w:rPr>
          <w:rFonts w:ascii="Tahoma" w:hAnsi="Tahoma" w:cs="Tahoma"/>
          <w:sz w:val="20"/>
          <w:szCs w:val="20"/>
        </w:rPr>
        <w:t>Spółka</w:t>
      </w:r>
      <w:r w:rsidRPr="00905829">
        <w:rPr>
          <w:rFonts w:ascii="Tahoma" w:hAnsi="Tahoma" w:cs="Tahoma"/>
          <w:sz w:val="20"/>
          <w:szCs w:val="20"/>
        </w:rPr>
        <w:t xml:space="preserve"> działa i będzie działa</w:t>
      </w:r>
      <w:r w:rsidR="005D6A86">
        <w:rPr>
          <w:rFonts w:ascii="Tahoma" w:hAnsi="Tahoma" w:cs="Tahoma"/>
          <w:sz w:val="20"/>
          <w:szCs w:val="20"/>
        </w:rPr>
        <w:t>ć</w:t>
      </w:r>
      <w:r w:rsidRPr="00905829">
        <w:rPr>
          <w:rFonts w:ascii="Tahoma" w:hAnsi="Tahoma" w:cs="Tahoma"/>
          <w:sz w:val="20"/>
          <w:szCs w:val="20"/>
        </w:rPr>
        <w:t xml:space="preserve"> na rzecz dobra społeczności, której zasobami dysponuje i dzięki któremu osiąga swoje cele gospodarcze. Jednym ze sposobów realizacji w/w zasady jest płacenie podatków w kwocie i w czasie wymaganymi przepisami prawa podatkowego.</w:t>
      </w:r>
    </w:p>
    <w:p w14:paraId="05F16887" w14:textId="3EB12D83" w:rsidR="00905829" w:rsidRPr="00B357C6" w:rsidRDefault="0013408C" w:rsidP="0013408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05829">
        <w:rPr>
          <w:rFonts w:ascii="Tahoma" w:hAnsi="Tahoma" w:cs="Tahoma"/>
          <w:b/>
          <w:bCs/>
          <w:sz w:val="20"/>
          <w:szCs w:val="20"/>
        </w:rPr>
        <w:t>2.1.2.</w:t>
      </w:r>
      <w:r w:rsidRPr="00905829">
        <w:rPr>
          <w:rFonts w:ascii="Tahoma" w:hAnsi="Tahoma" w:cs="Tahoma"/>
          <w:sz w:val="20"/>
          <w:szCs w:val="20"/>
        </w:rPr>
        <w:t xml:space="preserve"> W </w:t>
      </w:r>
      <w:r w:rsidR="0048364E">
        <w:rPr>
          <w:rFonts w:ascii="Tahoma" w:hAnsi="Tahoma" w:cs="Tahoma"/>
          <w:sz w:val="20"/>
          <w:szCs w:val="20"/>
        </w:rPr>
        <w:t>Spółce,</w:t>
      </w:r>
      <w:r w:rsidRPr="00905829">
        <w:rPr>
          <w:rFonts w:ascii="Tahoma" w:hAnsi="Tahoma" w:cs="Tahoma"/>
          <w:sz w:val="20"/>
          <w:szCs w:val="20"/>
        </w:rPr>
        <w:t xml:space="preserve"> kategorycznie, nie ma przyzwolenia na niepłacenie podatków lub działania zmierzające do nieterminowego płacenia podatków czy sztucznego ograniczenia ich wysokości przez agresywne optymalizacje podatkowe. Dlatego, </w:t>
      </w:r>
      <w:r w:rsidR="007E352C" w:rsidRPr="00905829">
        <w:rPr>
          <w:rFonts w:ascii="Tahoma" w:hAnsi="Tahoma" w:cs="Tahoma"/>
          <w:sz w:val="20"/>
          <w:szCs w:val="20"/>
        </w:rPr>
        <w:t xml:space="preserve">tak </w:t>
      </w:r>
      <w:r w:rsidRPr="00905829">
        <w:rPr>
          <w:rFonts w:ascii="Tahoma" w:hAnsi="Tahoma" w:cs="Tahoma"/>
          <w:sz w:val="20"/>
          <w:szCs w:val="20"/>
        </w:rPr>
        <w:t xml:space="preserve">ważne jest budowanie i rozszerzanie świadomości znaczenia </w:t>
      </w:r>
      <w:r w:rsidRPr="00B357C6">
        <w:rPr>
          <w:rFonts w:ascii="Tahoma" w:hAnsi="Tahoma" w:cs="Tahoma"/>
          <w:sz w:val="20"/>
          <w:szCs w:val="20"/>
        </w:rPr>
        <w:t xml:space="preserve">podatków wśród pracowników </w:t>
      </w:r>
      <w:r w:rsidR="0048364E" w:rsidRPr="00B357C6">
        <w:rPr>
          <w:rFonts w:ascii="Tahoma" w:hAnsi="Tahoma" w:cs="Tahoma"/>
          <w:sz w:val="20"/>
          <w:szCs w:val="20"/>
        </w:rPr>
        <w:t>Spółki</w:t>
      </w:r>
      <w:r w:rsidRPr="00B357C6">
        <w:rPr>
          <w:rFonts w:ascii="Tahoma" w:hAnsi="Tahoma" w:cs="Tahoma"/>
          <w:sz w:val="20"/>
          <w:szCs w:val="20"/>
        </w:rPr>
        <w:t xml:space="preserve"> poprzez ciągłe szkolenia i kultywowanie wartości etycznych</w:t>
      </w:r>
      <w:r w:rsidR="00905829" w:rsidRPr="00B357C6">
        <w:rPr>
          <w:rFonts w:ascii="Tahoma" w:hAnsi="Tahoma" w:cs="Tahoma"/>
          <w:sz w:val="20"/>
          <w:szCs w:val="20"/>
        </w:rPr>
        <w:t>.</w:t>
      </w:r>
    </w:p>
    <w:p w14:paraId="4E0BF172" w14:textId="7401B64A" w:rsidR="00661F54" w:rsidRPr="00B357C6" w:rsidRDefault="00C37BA3" w:rsidP="00C37BA3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B357C6">
        <w:rPr>
          <w:rFonts w:ascii="Tahoma" w:hAnsi="Tahoma" w:cs="Tahoma"/>
          <w:b/>
          <w:bCs/>
          <w:sz w:val="20"/>
          <w:szCs w:val="20"/>
        </w:rPr>
        <w:t>2.1.3.</w:t>
      </w:r>
      <w:r w:rsidRPr="00B357C6">
        <w:rPr>
          <w:rFonts w:ascii="Tahoma" w:hAnsi="Tahoma" w:cs="Tahoma"/>
          <w:sz w:val="20"/>
          <w:szCs w:val="20"/>
        </w:rPr>
        <w:t xml:space="preserve"> Biorąc pod uwagę powyższe cele</w:t>
      </w:r>
      <w:r w:rsidR="00F16532">
        <w:rPr>
          <w:rFonts w:ascii="Tahoma" w:hAnsi="Tahoma" w:cs="Tahoma"/>
          <w:sz w:val="20"/>
          <w:szCs w:val="20"/>
        </w:rPr>
        <w:t xml:space="preserve"> </w:t>
      </w:r>
      <w:r w:rsidRPr="00B357C6">
        <w:rPr>
          <w:rFonts w:ascii="Tahoma" w:hAnsi="Tahoma" w:cs="Tahoma"/>
          <w:sz w:val="20"/>
          <w:szCs w:val="20"/>
        </w:rPr>
        <w:t>konieczne było</w:t>
      </w:r>
      <w:r w:rsidR="00F16532">
        <w:rPr>
          <w:rFonts w:ascii="Tahoma" w:hAnsi="Tahoma" w:cs="Tahoma"/>
          <w:sz w:val="20"/>
          <w:szCs w:val="20"/>
        </w:rPr>
        <w:t xml:space="preserve"> i jest</w:t>
      </w:r>
      <w:r w:rsidRPr="00B357C6">
        <w:rPr>
          <w:rFonts w:ascii="Tahoma" w:hAnsi="Tahoma" w:cs="Tahoma"/>
          <w:sz w:val="20"/>
          <w:szCs w:val="20"/>
        </w:rPr>
        <w:t xml:space="preserve"> uporządkowanie przestrzeni podatkowej poprzez opracowanie, wdrożenie oraz aktualizację procesów i procedur w zakresie zarządzania wykonywaniem obowiązków wynikających z przepisów prawa podatkowego i zapewniających ich prawidłowe wykonywanie – </w:t>
      </w:r>
      <w:r w:rsidR="00E716CF" w:rsidRPr="00B357C6">
        <w:rPr>
          <w:rFonts w:ascii="Tahoma" w:hAnsi="Tahoma" w:cs="Tahoma"/>
          <w:sz w:val="20"/>
          <w:szCs w:val="20"/>
        </w:rPr>
        <w:t>oparte na wypracowanych schematach działania na przestrzeni lat (dla przykładu: dotyczące należytej staranności, prowadzenia dokumentacji dla podatku CIT i VAT, obiegu dokumentów), które od samego początku były (i są) konsultowane i weryfikowane zarówno przez wewnętrzny zespół osób odpowiedzialnych za funkcję podatkową w Spółce ale również przez zewnętrznych doradców.</w:t>
      </w:r>
    </w:p>
    <w:p w14:paraId="34ED17DF" w14:textId="6B3910E6" w:rsidR="005D6A86" w:rsidRPr="00B357C6" w:rsidRDefault="005D6A86" w:rsidP="00C37BA3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B357C6">
        <w:rPr>
          <w:rFonts w:ascii="Tahoma" w:hAnsi="Tahoma" w:cs="Tahoma"/>
          <w:sz w:val="20"/>
          <w:szCs w:val="20"/>
        </w:rPr>
        <w:t>Składane deklaracje podatkowe, informacje podatkowe oraz rozliczenia podatkowe stanowią pełne odzwierciedlenie działalności gospodarczej Spółki w Polsce. Obowiązki podatkowe wypełniane są przez pracowników Spółki, którzy zapewniają prawidłowe wypełnianie tych obowiązków</w:t>
      </w:r>
      <w:r w:rsidR="00F16532">
        <w:rPr>
          <w:rFonts w:ascii="Tahoma" w:hAnsi="Tahoma" w:cs="Tahoma"/>
          <w:sz w:val="20"/>
          <w:szCs w:val="20"/>
        </w:rPr>
        <w:t>.</w:t>
      </w:r>
    </w:p>
    <w:p w14:paraId="16827394" w14:textId="1D9447E6" w:rsidR="0013408C" w:rsidRPr="007E352C" w:rsidRDefault="007E352C" w:rsidP="007E352C">
      <w:pPr>
        <w:pStyle w:val="Nagwek2"/>
        <w:numPr>
          <w:ilvl w:val="1"/>
          <w:numId w:val="2"/>
        </w:numPr>
        <w:tabs>
          <w:tab w:val="left" w:pos="851"/>
        </w:tabs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E352C">
        <w:rPr>
          <w:rFonts w:ascii="Tahoma" w:hAnsi="Tahoma" w:cs="Tahoma"/>
          <w:b/>
          <w:bCs/>
          <w:color w:val="auto"/>
          <w:sz w:val="22"/>
          <w:szCs w:val="22"/>
        </w:rPr>
        <w:t>INFORMACJE O STOS</w:t>
      </w:r>
      <w:r w:rsidR="00DF5857">
        <w:rPr>
          <w:rFonts w:ascii="Tahoma" w:hAnsi="Tahoma" w:cs="Tahoma"/>
          <w:b/>
          <w:bCs/>
          <w:color w:val="auto"/>
          <w:sz w:val="22"/>
          <w:szCs w:val="22"/>
        </w:rPr>
        <w:t>O</w:t>
      </w:r>
      <w:r w:rsidRPr="007E352C">
        <w:rPr>
          <w:rFonts w:ascii="Tahoma" w:hAnsi="Tahoma" w:cs="Tahoma"/>
          <w:b/>
          <w:bCs/>
          <w:color w:val="auto"/>
          <w:sz w:val="22"/>
          <w:szCs w:val="22"/>
        </w:rPr>
        <w:t xml:space="preserve">WANYCH PRZEZ </w:t>
      </w:r>
      <w:r w:rsidR="0048364E">
        <w:rPr>
          <w:rFonts w:ascii="Tahoma" w:hAnsi="Tahoma" w:cs="Tahoma"/>
          <w:b/>
          <w:bCs/>
          <w:color w:val="auto"/>
          <w:sz w:val="22"/>
          <w:szCs w:val="22"/>
        </w:rPr>
        <w:t>SPÓŁKĘ</w:t>
      </w:r>
      <w:r w:rsidRPr="007E352C">
        <w:rPr>
          <w:rFonts w:ascii="Tahoma" w:hAnsi="Tahoma" w:cs="Tahoma"/>
          <w:b/>
          <w:bCs/>
          <w:color w:val="auto"/>
          <w:sz w:val="22"/>
          <w:szCs w:val="22"/>
        </w:rPr>
        <w:t xml:space="preserve"> DOBROWOLNYCH FORMACH WSPÓŁPRACY </w:t>
      </w:r>
      <w:r w:rsidR="00FC5305">
        <w:rPr>
          <w:rFonts w:ascii="Tahoma" w:hAnsi="Tahoma" w:cs="Tahoma"/>
          <w:b/>
          <w:bCs/>
          <w:color w:val="auto"/>
          <w:sz w:val="22"/>
          <w:szCs w:val="22"/>
        </w:rPr>
        <w:t xml:space="preserve">Z </w:t>
      </w:r>
      <w:r w:rsidRPr="007E352C">
        <w:rPr>
          <w:rFonts w:ascii="Tahoma" w:hAnsi="Tahoma" w:cs="Tahoma"/>
          <w:b/>
          <w:bCs/>
          <w:color w:val="auto"/>
          <w:sz w:val="22"/>
          <w:szCs w:val="22"/>
        </w:rPr>
        <w:t xml:space="preserve">ORGANAMI KRAJOWEJ ADMINISTRACJI SKARBOWEJ </w:t>
      </w:r>
    </w:p>
    <w:p w14:paraId="642EA330" w14:textId="4A7D9886" w:rsidR="002623CF" w:rsidRDefault="002623CF" w:rsidP="00D37472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623CF">
        <w:rPr>
          <w:rFonts w:ascii="Tahoma" w:hAnsi="Tahoma" w:cs="Tahoma"/>
          <w:sz w:val="20"/>
          <w:szCs w:val="20"/>
        </w:rPr>
        <w:t>W 202</w:t>
      </w:r>
      <w:r w:rsidR="003066AF">
        <w:rPr>
          <w:rFonts w:ascii="Tahoma" w:hAnsi="Tahoma" w:cs="Tahoma"/>
          <w:sz w:val="20"/>
          <w:szCs w:val="20"/>
        </w:rPr>
        <w:t>3</w:t>
      </w:r>
      <w:r w:rsidRPr="002623CF">
        <w:rPr>
          <w:rFonts w:ascii="Tahoma" w:hAnsi="Tahoma" w:cs="Tahoma"/>
          <w:sz w:val="20"/>
          <w:szCs w:val="20"/>
        </w:rPr>
        <w:t xml:space="preserve"> r. </w:t>
      </w:r>
      <w:r w:rsidR="0048364E" w:rsidRPr="002623CF">
        <w:rPr>
          <w:rFonts w:ascii="Tahoma" w:hAnsi="Tahoma" w:cs="Tahoma"/>
          <w:sz w:val="20"/>
          <w:szCs w:val="20"/>
        </w:rPr>
        <w:t>Spółka</w:t>
      </w:r>
      <w:r w:rsidRPr="002623CF">
        <w:rPr>
          <w:rFonts w:ascii="Tahoma" w:hAnsi="Tahoma" w:cs="Tahoma"/>
          <w:sz w:val="20"/>
          <w:szCs w:val="20"/>
        </w:rPr>
        <w:t xml:space="preserve"> nie stosowała żadnych dobrowolnych form współpracy z organami Krajowej Administracji Skarbowej.</w:t>
      </w:r>
    </w:p>
    <w:p w14:paraId="0B4261BD" w14:textId="65C195E5" w:rsidR="00916407" w:rsidRPr="009869E9" w:rsidRDefault="00006B4E" w:rsidP="009869E9">
      <w:pPr>
        <w:pStyle w:val="Nagwek2"/>
        <w:numPr>
          <w:ilvl w:val="1"/>
          <w:numId w:val="2"/>
        </w:numPr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869E9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 xml:space="preserve">INFORMACJE ODNOŚNIE DO REALIZACJI PRZEZ </w:t>
      </w:r>
      <w:r w:rsidR="00C82F3A">
        <w:rPr>
          <w:rFonts w:ascii="Tahoma" w:hAnsi="Tahoma" w:cs="Tahoma"/>
          <w:b/>
          <w:bCs/>
          <w:color w:val="auto"/>
          <w:sz w:val="22"/>
          <w:szCs w:val="22"/>
        </w:rPr>
        <w:t>SPÓŁKĘ</w:t>
      </w:r>
      <w:r w:rsidRPr="009869E9">
        <w:rPr>
          <w:rFonts w:ascii="Tahoma" w:hAnsi="Tahoma" w:cs="Tahoma"/>
          <w:b/>
          <w:bCs/>
          <w:color w:val="auto"/>
          <w:sz w:val="22"/>
          <w:szCs w:val="22"/>
        </w:rPr>
        <w:t xml:space="preserve"> OBOWIĄZKÓW PODATKOWYCH NA TERYTORIUM POLSKI, WRAZ Z IN</w:t>
      </w:r>
      <w:r w:rsidR="00CB5C32">
        <w:rPr>
          <w:rFonts w:ascii="Tahoma" w:hAnsi="Tahoma" w:cs="Tahoma"/>
          <w:b/>
          <w:bCs/>
          <w:color w:val="auto"/>
          <w:sz w:val="22"/>
          <w:szCs w:val="22"/>
        </w:rPr>
        <w:t>FO</w:t>
      </w:r>
      <w:r w:rsidRPr="009869E9">
        <w:rPr>
          <w:rFonts w:ascii="Tahoma" w:hAnsi="Tahoma" w:cs="Tahoma"/>
          <w:b/>
          <w:bCs/>
          <w:color w:val="auto"/>
          <w:sz w:val="22"/>
          <w:szCs w:val="22"/>
        </w:rPr>
        <w:t>RMACJĄ O LICZBIE PRZEKAZANYCH SZEFOWI KAS INFORMACJI O SCHEMATACH PODATKOWYCH, Z PODZIAŁEM NA PODATKI, KTÓRYCH DOTYCZĄ</w:t>
      </w:r>
    </w:p>
    <w:p w14:paraId="45DA574D" w14:textId="746EEB0C" w:rsidR="00006B4E" w:rsidRPr="009869E9" w:rsidRDefault="00260959" w:rsidP="00FC3675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60959">
        <w:rPr>
          <w:rFonts w:ascii="Tahoma" w:hAnsi="Tahoma" w:cs="Tahoma"/>
          <w:b/>
          <w:bCs/>
          <w:sz w:val="20"/>
          <w:szCs w:val="20"/>
        </w:rPr>
        <w:t>2.3.1.</w:t>
      </w:r>
      <w:r>
        <w:rPr>
          <w:rFonts w:ascii="Tahoma" w:hAnsi="Tahoma" w:cs="Tahoma"/>
          <w:sz w:val="20"/>
          <w:szCs w:val="20"/>
        </w:rPr>
        <w:t xml:space="preserve"> </w:t>
      </w:r>
      <w:r w:rsidR="00C82F3A">
        <w:rPr>
          <w:rFonts w:ascii="Tahoma" w:hAnsi="Tahoma" w:cs="Tahoma"/>
          <w:sz w:val="20"/>
          <w:szCs w:val="20"/>
        </w:rPr>
        <w:t>Spółka</w:t>
      </w:r>
      <w:r>
        <w:rPr>
          <w:rFonts w:ascii="Tahoma" w:hAnsi="Tahoma" w:cs="Tahoma"/>
          <w:sz w:val="20"/>
          <w:szCs w:val="20"/>
        </w:rPr>
        <w:t xml:space="preserve"> podejmuje niezbędne środki w celu prawidłowego oraz terminowego wykonywania obowiązków podatkowych, w szczególności: </w:t>
      </w:r>
      <w:r w:rsidRPr="00260959">
        <w:rPr>
          <w:rFonts w:ascii="Tahoma" w:hAnsi="Tahoma" w:cs="Tahoma"/>
          <w:b/>
          <w:bCs/>
          <w:sz w:val="20"/>
          <w:szCs w:val="20"/>
        </w:rPr>
        <w:t>(i)</w:t>
      </w:r>
      <w:r>
        <w:rPr>
          <w:rFonts w:ascii="Tahoma" w:hAnsi="Tahoma" w:cs="Tahoma"/>
          <w:sz w:val="20"/>
          <w:szCs w:val="20"/>
        </w:rPr>
        <w:t xml:space="preserve"> identyfikuje zdarzenia powodujące powstanie obowiązku podatkowego, </w:t>
      </w:r>
      <w:r w:rsidRPr="00260959">
        <w:rPr>
          <w:rFonts w:ascii="Tahoma" w:hAnsi="Tahoma" w:cs="Tahoma"/>
          <w:b/>
          <w:bCs/>
          <w:sz w:val="20"/>
          <w:szCs w:val="20"/>
        </w:rPr>
        <w:t>(ii)</w:t>
      </w:r>
      <w:r>
        <w:rPr>
          <w:rFonts w:ascii="Tahoma" w:hAnsi="Tahoma" w:cs="Tahoma"/>
          <w:sz w:val="20"/>
          <w:szCs w:val="20"/>
        </w:rPr>
        <w:t xml:space="preserve"> </w:t>
      </w:r>
      <w:r w:rsidR="00704D7D">
        <w:rPr>
          <w:rFonts w:ascii="Tahoma" w:hAnsi="Tahoma" w:cs="Tahoma"/>
          <w:sz w:val="20"/>
          <w:szCs w:val="20"/>
        </w:rPr>
        <w:t xml:space="preserve">na bieżąco monitoruje zmiany przepisów podatkowych oraz reaguje na zmiany wykładni przepisów prawa podatkowego, </w:t>
      </w:r>
      <w:r w:rsidR="00704D7D" w:rsidRPr="00704D7D">
        <w:rPr>
          <w:rFonts w:ascii="Tahoma" w:hAnsi="Tahoma" w:cs="Tahoma"/>
          <w:b/>
          <w:bCs/>
          <w:sz w:val="20"/>
          <w:szCs w:val="20"/>
        </w:rPr>
        <w:t>(iii)</w:t>
      </w:r>
      <w:r w:rsidR="00704D7D">
        <w:rPr>
          <w:rFonts w:ascii="Tahoma" w:hAnsi="Tahoma" w:cs="Tahoma"/>
          <w:sz w:val="20"/>
          <w:szCs w:val="20"/>
        </w:rPr>
        <w:t xml:space="preserve"> </w:t>
      </w:r>
      <w:r w:rsidR="003D1D12">
        <w:rPr>
          <w:rFonts w:ascii="Tahoma" w:hAnsi="Tahoma" w:cs="Tahoma"/>
          <w:sz w:val="20"/>
          <w:szCs w:val="20"/>
        </w:rPr>
        <w:t xml:space="preserve">prowadzi ewidencje, rejestry i księgi wymagane przepisami prawa podatkowego, </w:t>
      </w:r>
      <w:r w:rsidR="003D1D12" w:rsidRPr="003D1D12">
        <w:rPr>
          <w:rFonts w:ascii="Tahoma" w:hAnsi="Tahoma" w:cs="Tahoma"/>
          <w:b/>
          <w:bCs/>
          <w:sz w:val="20"/>
          <w:szCs w:val="20"/>
        </w:rPr>
        <w:t>(iv)</w:t>
      </w:r>
      <w:r w:rsidR="003D1D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terminowo składa deklaracje podatkowe </w:t>
      </w:r>
      <w:r w:rsidR="00704D7D">
        <w:rPr>
          <w:rFonts w:ascii="Tahoma" w:hAnsi="Tahoma" w:cs="Tahoma"/>
          <w:sz w:val="20"/>
          <w:szCs w:val="20"/>
        </w:rPr>
        <w:t>oraz inne zeznania, wykazy, zestawienia, sprawozdania do których jest zobowiązana przepisami prawa podatkowego,</w:t>
      </w:r>
      <w:r w:rsidR="002C5058">
        <w:rPr>
          <w:rFonts w:ascii="Tahoma" w:hAnsi="Tahoma" w:cs="Tahoma"/>
          <w:sz w:val="20"/>
          <w:szCs w:val="20"/>
        </w:rPr>
        <w:t xml:space="preserve"> </w:t>
      </w:r>
      <w:r w:rsidR="002C5058">
        <w:rPr>
          <w:rFonts w:ascii="Tahoma" w:hAnsi="Tahoma" w:cs="Tahoma"/>
          <w:sz w:val="20"/>
          <w:szCs w:val="20"/>
        </w:rPr>
        <w:br/>
      </w:r>
      <w:r w:rsidR="00704D7D" w:rsidRPr="00704D7D">
        <w:rPr>
          <w:rFonts w:ascii="Tahoma" w:hAnsi="Tahoma" w:cs="Tahoma"/>
          <w:b/>
          <w:bCs/>
          <w:sz w:val="20"/>
          <w:szCs w:val="20"/>
        </w:rPr>
        <w:t>(</w:t>
      </w:r>
      <w:r w:rsidR="00704D7D">
        <w:rPr>
          <w:rFonts w:ascii="Tahoma" w:hAnsi="Tahoma" w:cs="Tahoma"/>
          <w:b/>
          <w:bCs/>
          <w:sz w:val="20"/>
          <w:szCs w:val="20"/>
        </w:rPr>
        <w:t>v</w:t>
      </w:r>
      <w:r w:rsidR="00704D7D" w:rsidRPr="00704D7D">
        <w:rPr>
          <w:rFonts w:ascii="Tahoma" w:hAnsi="Tahoma" w:cs="Tahoma"/>
          <w:b/>
          <w:bCs/>
          <w:sz w:val="20"/>
          <w:szCs w:val="20"/>
        </w:rPr>
        <w:t>)</w:t>
      </w:r>
      <w:r w:rsidR="00704D7D">
        <w:rPr>
          <w:rFonts w:ascii="Tahoma" w:hAnsi="Tahoma" w:cs="Tahoma"/>
          <w:sz w:val="20"/>
          <w:szCs w:val="20"/>
        </w:rPr>
        <w:t xml:space="preserve"> terminowo wpłaca należne podatki</w:t>
      </w:r>
      <w:r>
        <w:rPr>
          <w:rFonts w:ascii="Tahoma" w:hAnsi="Tahoma" w:cs="Tahoma"/>
          <w:sz w:val="20"/>
          <w:szCs w:val="20"/>
        </w:rPr>
        <w:t xml:space="preserve">, </w:t>
      </w:r>
      <w:r w:rsidRPr="00260959">
        <w:rPr>
          <w:rFonts w:ascii="Tahoma" w:hAnsi="Tahoma" w:cs="Tahoma"/>
          <w:b/>
          <w:bCs/>
          <w:sz w:val="20"/>
          <w:szCs w:val="20"/>
        </w:rPr>
        <w:t>(</w:t>
      </w:r>
      <w:r w:rsidR="00704D7D">
        <w:rPr>
          <w:rFonts w:ascii="Tahoma" w:hAnsi="Tahoma" w:cs="Tahoma"/>
          <w:b/>
          <w:bCs/>
          <w:sz w:val="20"/>
          <w:szCs w:val="20"/>
        </w:rPr>
        <w:t>v</w:t>
      </w:r>
      <w:r w:rsidR="003D1D12">
        <w:rPr>
          <w:rFonts w:ascii="Tahoma" w:hAnsi="Tahoma" w:cs="Tahoma"/>
          <w:b/>
          <w:bCs/>
          <w:sz w:val="20"/>
          <w:szCs w:val="20"/>
        </w:rPr>
        <w:t>i</w:t>
      </w:r>
      <w:r w:rsidRPr="00260959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sporządza i przesyła Jednolite Pliki Kontrolne</w:t>
      </w:r>
      <w:r w:rsidR="002C5058">
        <w:rPr>
          <w:rFonts w:ascii="Tahoma" w:hAnsi="Tahoma" w:cs="Tahoma"/>
          <w:sz w:val="20"/>
          <w:szCs w:val="20"/>
        </w:rPr>
        <w:t xml:space="preserve"> </w:t>
      </w:r>
      <w:r w:rsidR="002C5058">
        <w:rPr>
          <w:rFonts w:ascii="Tahoma" w:hAnsi="Tahoma" w:cs="Tahoma"/>
          <w:sz w:val="20"/>
          <w:szCs w:val="20"/>
        </w:rPr>
        <w:br/>
        <w:t>czy</w:t>
      </w:r>
      <w:r w:rsidR="00010A3C">
        <w:rPr>
          <w:rFonts w:ascii="Tahoma" w:hAnsi="Tahoma" w:cs="Tahoma"/>
          <w:sz w:val="20"/>
          <w:szCs w:val="20"/>
        </w:rPr>
        <w:t xml:space="preserve"> </w:t>
      </w:r>
      <w:r w:rsidRPr="00704D7D">
        <w:rPr>
          <w:rFonts w:ascii="Tahoma" w:hAnsi="Tahoma" w:cs="Tahoma"/>
          <w:b/>
          <w:bCs/>
          <w:sz w:val="20"/>
          <w:szCs w:val="20"/>
        </w:rPr>
        <w:t>(v</w:t>
      </w:r>
      <w:r w:rsidR="00704D7D">
        <w:rPr>
          <w:rFonts w:ascii="Tahoma" w:hAnsi="Tahoma" w:cs="Tahoma"/>
          <w:b/>
          <w:bCs/>
          <w:sz w:val="20"/>
          <w:szCs w:val="20"/>
        </w:rPr>
        <w:t>i</w:t>
      </w:r>
      <w:r w:rsidR="003D1D12">
        <w:rPr>
          <w:rFonts w:ascii="Tahoma" w:hAnsi="Tahoma" w:cs="Tahoma"/>
          <w:b/>
          <w:bCs/>
          <w:sz w:val="20"/>
          <w:szCs w:val="20"/>
        </w:rPr>
        <w:t>i</w:t>
      </w:r>
      <w:r w:rsidRPr="00704D7D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704D7D">
        <w:rPr>
          <w:rFonts w:ascii="Tahoma" w:hAnsi="Tahoma" w:cs="Tahoma"/>
          <w:sz w:val="20"/>
          <w:szCs w:val="20"/>
        </w:rPr>
        <w:t>sporządza dokumentacje cen transferowych wraz z informacją podatkową TPR-C</w:t>
      </w:r>
      <w:r w:rsidR="00010A3C">
        <w:rPr>
          <w:rFonts w:ascii="Tahoma" w:hAnsi="Tahoma" w:cs="Tahoma"/>
          <w:sz w:val="20"/>
          <w:szCs w:val="20"/>
        </w:rPr>
        <w:t>.</w:t>
      </w:r>
    </w:p>
    <w:p w14:paraId="1B0C9448" w14:textId="6116930E" w:rsidR="00C82F3A" w:rsidRPr="00B24030" w:rsidRDefault="00704D7D" w:rsidP="00C82F3A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B24030">
        <w:rPr>
          <w:rFonts w:ascii="Tahoma" w:hAnsi="Tahoma" w:cs="Tahoma"/>
          <w:b/>
          <w:bCs/>
          <w:sz w:val="20"/>
          <w:szCs w:val="20"/>
        </w:rPr>
        <w:t>2.3.2.</w:t>
      </w:r>
      <w:r w:rsidRPr="00B24030">
        <w:rPr>
          <w:rFonts w:ascii="Tahoma" w:hAnsi="Tahoma" w:cs="Tahoma"/>
          <w:sz w:val="20"/>
          <w:szCs w:val="20"/>
        </w:rPr>
        <w:t xml:space="preserve"> </w:t>
      </w:r>
      <w:r w:rsidR="0052742A" w:rsidRPr="00B24030">
        <w:rPr>
          <w:rFonts w:ascii="Tahoma" w:hAnsi="Tahoma" w:cs="Tahoma"/>
          <w:sz w:val="20"/>
          <w:szCs w:val="20"/>
        </w:rPr>
        <w:t>W 202</w:t>
      </w:r>
      <w:r w:rsidR="003066AF">
        <w:rPr>
          <w:rFonts w:ascii="Tahoma" w:hAnsi="Tahoma" w:cs="Tahoma"/>
          <w:sz w:val="20"/>
          <w:szCs w:val="20"/>
        </w:rPr>
        <w:t>3</w:t>
      </w:r>
      <w:r w:rsidR="0052742A" w:rsidRPr="00B24030">
        <w:rPr>
          <w:rFonts w:ascii="Tahoma" w:hAnsi="Tahoma" w:cs="Tahoma"/>
          <w:sz w:val="20"/>
          <w:szCs w:val="20"/>
        </w:rPr>
        <w:t xml:space="preserve"> r. </w:t>
      </w:r>
      <w:r w:rsidR="00FC3675" w:rsidRPr="00B24030">
        <w:rPr>
          <w:rFonts w:ascii="Tahoma" w:hAnsi="Tahoma" w:cs="Tahoma"/>
          <w:sz w:val="20"/>
          <w:szCs w:val="20"/>
        </w:rPr>
        <w:t xml:space="preserve">Spółka realizowała obowiązki podatkowe z tytułu następujących podatków: </w:t>
      </w:r>
    </w:p>
    <w:p w14:paraId="4CA14D3F" w14:textId="0815381D" w:rsidR="00C82F3A" w:rsidRPr="006C741B" w:rsidRDefault="00C82F3A" w:rsidP="00C82F3A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a)</w:t>
      </w:r>
      <w:r w:rsidRPr="006C741B">
        <w:rPr>
          <w:rFonts w:ascii="Tahoma" w:hAnsi="Tahoma" w:cs="Tahoma"/>
          <w:sz w:val="20"/>
          <w:szCs w:val="20"/>
        </w:rPr>
        <w:t xml:space="preserve"> podatku VAT: kwota podatku należnego wyniosła 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 xml:space="preserve">53 043 197,68 </w:t>
      </w:r>
      <w:r w:rsidRPr="006C741B">
        <w:rPr>
          <w:rFonts w:ascii="Tahoma" w:hAnsi="Tahoma" w:cs="Tahoma"/>
          <w:b/>
          <w:bCs/>
          <w:sz w:val="20"/>
          <w:szCs w:val="20"/>
        </w:rPr>
        <w:t>zł;</w:t>
      </w:r>
    </w:p>
    <w:p w14:paraId="631D417A" w14:textId="7BA8582A" w:rsidR="00C82F3A" w:rsidRPr="006C741B" w:rsidRDefault="00C82F3A" w:rsidP="00C82F3A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b)</w:t>
      </w:r>
      <w:r w:rsidRPr="006C741B">
        <w:rPr>
          <w:rFonts w:ascii="Tahoma" w:hAnsi="Tahoma" w:cs="Tahoma"/>
          <w:sz w:val="20"/>
          <w:szCs w:val="20"/>
        </w:rPr>
        <w:t xml:space="preserve"> podatku dochodowego od osób fizycznych: kwota podatku wyniosła 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 xml:space="preserve">1 617 280,00 </w:t>
      </w:r>
      <w:r w:rsidRPr="006C741B">
        <w:rPr>
          <w:rFonts w:ascii="Tahoma" w:hAnsi="Tahoma" w:cs="Tahoma"/>
          <w:b/>
          <w:bCs/>
          <w:sz w:val="20"/>
          <w:szCs w:val="20"/>
        </w:rPr>
        <w:t>zł</w:t>
      </w:r>
      <w:r w:rsidR="001E5055" w:rsidRPr="006C741B">
        <w:rPr>
          <w:rFonts w:ascii="Tahoma" w:hAnsi="Tahoma" w:cs="Tahoma"/>
          <w:sz w:val="20"/>
          <w:szCs w:val="20"/>
        </w:rPr>
        <w:t xml:space="preserve"> (PIT-4R)</w:t>
      </w:r>
      <w:r w:rsidR="00B24030" w:rsidRPr="006C741B">
        <w:rPr>
          <w:rFonts w:ascii="Tahoma" w:hAnsi="Tahoma" w:cs="Tahoma"/>
          <w:sz w:val="20"/>
          <w:szCs w:val="20"/>
        </w:rPr>
        <w:t>;</w:t>
      </w:r>
      <w:r w:rsidR="00995B33" w:rsidRPr="006C741B">
        <w:rPr>
          <w:rFonts w:ascii="Tahoma" w:hAnsi="Tahoma" w:cs="Tahoma"/>
          <w:sz w:val="20"/>
          <w:szCs w:val="20"/>
        </w:rPr>
        <w:t xml:space="preserve"> </w:t>
      </w:r>
    </w:p>
    <w:p w14:paraId="1F92D29B" w14:textId="1DEBCD72" w:rsidR="00C82F3A" w:rsidRPr="006C741B" w:rsidRDefault="00C82F3A" w:rsidP="00855594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c)</w:t>
      </w:r>
      <w:r w:rsidRPr="006C741B">
        <w:rPr>
          <w:rFonts w:ascii="Tahoma" w:hAnsi="Tahoma" w:cs="Tahoma"/>
          <w:sz w:val="20"/>
          <w:szCs w:val="20"/>
        </w:rPr>
        <w:t xml:space="preserve"> podatku dochodowym od osób prawnych: kwota podatku wyniosła</w:t>
      </w:r>
      <w:r w:rsidR="00C04E37" w:rsidRPr="006C741B">
        <w:rPr>
          <w:rFonts w:ascii="Tahoma" w:hAnsi="Tahoma" w:cs="Tahoma"/>
          <w:sz w:val="20"/>
          <w:szCs w:val="20"/>
        </w:rPr>
        <w:t xml:space="preserve"> 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>12 946 446,83 zł</w:t>
      </w:r>
      <w:r w:rsidR="0052742A" w:rsidRPr="006C741B">
        <w:rPr>
          <w:rFonts w:ascii="Tahoma" w:hAnsi="Tahoma" w:cs="Tahoma"/>
          <w:sz w:val="20"/>
          <w:szCs w:val="20"/>
        </w:rPr>
        <w:t>;</w:t>
      </w:r>
    </w:p>
    <w:p w14:paraId="467405B7" w14:textId="62C84321" w:rsidR="0052742A" w:rsidRPr="006C741B" w:rsidRDefault="0052742A" w:rsidP="00855594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d)</w:t>
      </w:r>
      <w:r w:rsidRPr="006C741B">
        <w:rPr>
          <w:rFonts w:ascii="Tahoma" w:hAnsi="Tahoma" w:cs="Tahoma"/>
          <w:sz w:val="20"/>
          <w:szCs w:val="20"/>
        </w:rPr>
        <w:t xml:space="preserve"> podatku od środków transportu: kwota podatku wyniosła </w:t>
      </w:r>
      <w:r w:rsidR="006C741B" w:rsidRPr="006C741B">
        <w:rPr>
          <w:rFonts w:ascii="Tahoma" w:hAnsi="Tahoma" w:cs="Tahoma"/>
          <w:b/>
          <w:bCs/>
          <w:sz w:val="20"/>
          <w:szCs w:val="20"/>
        </w:rPr>
        <w:t>1 224,00</w:t>
      </w:r>
      <w:r w:rsidRPr="006C741B">
        <w:rPr>
          <w:rFonts w:ascii="Tahoma" w:hAnsi="Tahoma" w:cs="Tahoma"/>
          <w:b/>
          <w:bCs/>
          <w:sz w:val="20"/>
          <w:szCs w:val="20"/>
        </w:rPr>
        <w:t xml:space="preserve"> zł;</w:t>
      </w:r>
    </w:p>
    <w:p w14:paraId="7AFD1914" w14:textId="44341823" w:rsidR="00CA6599" w:rsidRPr="006C741B" w:rsidRDefault="006C741B" w:rsidP="00855594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e</w:t>
      </w:r>
      <w:r w:rsidR="001E5055" w:rsidRPr="006C741B">
        <w:rPr>
          <w:rFonts w:ascii="Tahoma" w:hAnsi="Tahoma" w:cs="Tahoma"/>
          <w:b/>
          <w:bCs/>
          <w:sz w:val="20"/>
          <w:szCs w:val="20"/>
        </w:rPr>
        <w:t>)</w:t>
      </w:r>
      <w:r w:rsidR="001E5055" w:rsidRPr="006C741B">
        <w:rPr>
          <w:rFonts w:ascii="Tahoma" w:hAnsi="Tahoma" w:cs="Tahoma"/>
          <w:sz w:val="20"/>
          <w:szCs w:val="20"/>
        </w:rPr>
        <w:t xml:space="preserve"> </w:t>
      </w:r>
      <w:r w:rsidR="0052742A" w:rsidRPr="006C741B">
        <w:rPr>
          <w:rFonts w:ascii="Tahoma" w:hAnsi="Tahoma" w:cs="Tahoma"/>
          <w:sz w:val="20"/>
          <w:szCs w:val="20"/>
        </w:rPr>
        <w:t>podatku</w:t>
      </w:r>
      <w:r w:rsidR="00CA6599" w:rsidRPr="006C741B">
        <w:rPr>
          <w:rFonts w:ascii="Tahoma" w:hAnsi="Tahoma" w:cs="Tahoma"/>
          <w:sz w:val="20"/>
          <w:szCs w:val="20"/>
        </w:rPr>
        <w:t xml:space="preserve"> od nieruchomości: </w:t>
      </w:r>
      <w:r w:rsidRPr="006C741B">
        <w:rPr>
          <w:rFonts w:ascii="Tahoma" w:hAnsi="Tahoma" w:cs="Tahoma"/>
          <w:sz w:val="20"/>
          <w:szCs w:val="20"/>
        </w:rPr>
        <w:t xml:space="preserve">kwota podatku wyniosła 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>315,00 zł</w:t>
      </w:r>
      <w:r w:rsidRPr="006C741B">
        <w:rPr>
          <w:rFonts w:ascii="Tahoma" w:hAnsi="Tahoma" w:cs="Tahoma"/>
          <w:b/>
          <w:bCs/>
          <w:sz w:val="20"/>
          <w:szCs w:val="20"/>
        </w:rPr>
        <w:t>;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2742A" w:rsidRPr="006C741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23338E5" w14:textId="599B5C72" w:rsidR="001E5055" w:rsidRPr="006C741B" w:rsidRDefault="006C741B" w:rsidP="00855594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f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CA6599" w:rsidRPr="006C741B">
        <w:rPr>
          <w:rFonts w:ascii="Tahoma" w:hAnsi="Tahoma" w:cs="Tahoma"/>
          <w:sz w:val="20"/>
          <w:szCs w:val="20"/>
        </w:rPr>
        <w:t>podatku</w:t>
      </w:r>
      <w:r w:rsidR="00CA6599" w:rsidRPr="006C741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2742A" w:rsidRPr="006C741B">
        <w:rPr>
          <w:rFonts w:ascii="Tahoma" w:hAnsi="Tahoma" w:cs="Tahoma"/>
          <w:sz w:val="20"/>
          <w:szCs w:val="20"/>
        </w:rPr>
        <w:t>rolnego</w:t>
      </w:r>
      <w:r w:rsidR="001E5055" w:rsidRPr="006C741B">
        <w:rPr>
          <w:rFonts w:ascii="Tahoma" w:hAnsi="Tahoma" w:cs="Tahoma"/>
          <w:sz w:val="20"/>
          <w:szCs w:val="20"/>
        </w:rPr>
        <w:t>: kwota podatku wyniosła</w:t>
      </w:r>
      <w:r w:rsidR="00C04E37" w:rsidRPr="006C741B">
        <w:rPr>
          <w:rFonts w:ascii="Tahoma" w:hAnsi="Tahoma" w:cs="Tahoma"/>
          <w:sz w:val="20"/>
          <w:szCs w:val="20"/>
        </w:rPr>
        <w:t xml:space="preserve"> </w:t>
      </w:r>
      <w:r w:rsidRPr="006C741B">
        <w:rPr>
          <w:rFonts w:ascii="Tahoma" w:hAnsi="Tahoma" w:cs="Tahoma"/>
          <w:b/>
          <w:bCs/>
          <w:sz w:val="20"/>
          <w:szCs w:val="20"/>
        </w:rPr>
        <w:t>9 069,00</w:t>
      </w:r>
      <w:r w:rsidR="002E57AD" w:rsidRPr="006C741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5055" w:rsidRPr="006C741B">
        <w:rPr>
          <w:rFonts w:ascii="Tahoma" w:hAnsi="Tahoma" w:cs="Tahoma"/>
          <w:b/>
          <w:bCs/>
          <w:sz w:val="20"/>
          <w:szCs w:val="20"/>
        </w:rPr>
        <w:t>zł</w:t>
      </w:r>
      <w:r w:rsidR="005678AC" w:rsidRPr="006C741B">
        <w:rPr>
          <w:rFonts w:ascii="Tahoma" w:hAnsi="Tahoma" w:cs="Tahoma"/>
          <w:b/>
          <w:bCs/>
          <w:sz w:val="20"/>
          <w:szCs w:val="20"/>
        </w:rPr>
        <w:t>;</w:t>
      </w:r>
    </w:p>
    <w:p w14:paraId="1736DDF4" w14:textId="61267238" w:rsidR="002E57AD" w:rsidRPr="002E57AD" w:rsidRDefault="006C741B" w:rsidP="00855594">
      <w:pPr>
        <w:spacing w:before="120" w:after="12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C741B">
        <w:rPr>
          <w:rFonts w:ascii="Tahoma" w:hAnsi="Tahoma" w:cs="Tahoma"/>
          <w:b/>
          <w:bCs/>
          <w:sz w:val="20"/>
          <w:szCs w:val="20"/>
        </w:rPr>
        <w:t>g</w:t>
      </w:r>
      <w:r w:rsidR="002E57AD" w:rsidRPr="006C741B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2E57AD" w:rsidRPr="006C741B">
        <w:rPr>
          <w:rFonts w:ascii="Tahoma" w:hAnsi="Tahoma" w:cs="Tahoma"/>
          <w:sz w:val="20"/>
          <w:szCs w:val="20"/>
        </w:rPr>
        <w:t xml:space="preserve">podatku leśnego: kwota podatku wyniosła </w:t>
      </w:r>
      <w:r w:rsidRPr="006C741B">
        <w:rPr>
          <w:rFonts w:ascii="Tahoma" w:hAnsi="Tahoma" w:cs="Tahoma"/>
          <w:b/>
          <w:bCs/>
          <w:sz w:val="20"/>
          <w:szCs w:val="20"/>
        </w:rPr>
        <w:t>248,00</w:t>
      </w:r>
      <w:r w:rsidR="002E57AD" w:rsidRPr="006C741B">
        <w:rPr>
          <w:rFonts w:ascii="Tahoma" w:hAnsi="Tahoma" w:cs="Tahoma"/>
          <w:b/>
          <w:bCs/>
          <w:sz w:val="20"/>
          <w:szCs w:val="20"/>
        </w:rPr>
        <w:t xml:space="preserve"> zł</w:t>
      </w:r>
      <w:r w:rsidR="005678AC" w:rsidRPr="006C741B">
        <w:rPr>
          <w:rFonts w:ascii="Tahoma" w:hAnsi="Tahoma" w:cs="Tahoma"/>
          <w:b/>
          <w:bCs/>
          <w:sz w:val="20"/>
          <w:szCs w:val="20"/>
        </w:rPr>
        <w:t>.</w:t>
      </w:r>
      <w:r w:rsidR="002E57AD" w:rsidRPr="006C741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C6BCF40" w14:textId="3AE740AA" w:rsidR="00FC3675" w:rsidRDefault="00E64F47" w:rsidP="00FC3675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010A3C">
        <w:rPr>
          <w:rFonts w:ascii="Tahoma" w:hAnsi="Tahoma" w:cs="Tahoma"/>
          <w:b/>
          <w:bCs/>
          <w:sz w:val="20"/>
          <w:szCs w:val="20"/>
        </w:rPr>
        <w:t>2.3.3.</w:t>
      </w:r>
      <w:r w:rsidR="00010A3C">
        <w:rPr>
          <w:rFonts w:ascii="Tahoma" w:hAnsi="Tahoma" w:cs="Tahoma"/>
          <w:sz w:val="20"/>
          <w:szCs w:val="20"/>
        </w:rPr>
        <w:t xml:space="preserve"> W 202</w:t>
      </w:r>
      <w:r w:rsidR="003066AF">
        <w:rPr>
          <w:rFonts w:ascii="Tahoma" w:hAnsi="Tahoma" w:cs="Tahoma"/>
          <w:sz w:val="20"/>
          <w:szCs w:val="20"/>
        </w:rPr>
        <w:t>3</w:t>
      </w:r>
      <w:r w:rsidR="00010A3C">
        <w:rPr>
          <w:rFonts w:ascii="Tahoma" w:hAnsi="Tahoma" w:cs="Tahoma"/>
          <w:sz w:val="20"/>
          <w:szCs w:val="20"/>
        </w:rPr>
        <w:t xml:space="preserve"> r. Spółka nie zidentyfikowała żadnych schematów podatkowych w związku z czym nie przekazała Szefowi KAS informacji o schematach podatkowych, o których mowa w art. 86a § 1 Ordynacji Podatkowej.</w:t>
      </w:r>
    </w:p>
    <w:p w14:paraId="1BDBE66E" w14:textId="3F829B99" w:rsidR="00010A3C" w:rsidRPr="002D385C" w:rsidRDefault="002D385C" w:rsidP="002D385C">
      <w:pPr>
        <w:pStyle w:val="Nagwek2"/>
        <w:numPr>
          <w:ilvl w:val="1"/>
          <w:numId w:val="2"/>
        </w:numPr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385C">
        <w:rPr>
          <w:rFonts w:ascii="Tahoma" w:hAnsi="Tahoma" w:cs="Tahoma"/>
          <w:b/>
          <w:bCs/>
          <w:color w:val="auto"/>
          <w:sz w:val="22"/>
          <w:szCs w:val="22"/>
        </w:rPr>
        <w:t>INFORMACJE O TRANSAKCJACH Z PODMIOTAMI POWIĄZANYMI, KTÓRYCH WARTOŚĆ PRZEKRACZA 5% SUMY BILANSOWEJ AKTYWÓW W ROZUMIENIU PRZEPISÓW O RACHUNKOWOŚCI, USTA</w:t>
      </w:r>
      <w:r w:rsidR="00CB5C32">
        <w:rPr>
          <w:rFonts w:ascii="Tahoma" w:hAnsi="Tahoma" w:cs="Tahoma"/>
          <w:b/>
          <w:bCs/>
          <w:color w:val="auto"/>
          <w:sz w:val="22"/>
          <w:szCs w:val="22"/>
        </w:rPr>
        <w:t>L</w:t>
      </w:r>
      <w:r w:rsidRPr="002D385C">
        <w:rPr>
          <w:rFonts w:ascii="Tahoma" w:hAnsi="Tahoma" w:cs="Tahoma"/>
          <w:b/>
          <w:bCs/>
          <w:color w:val="auto"/>
          <w:sz w:val="22"/>
          <w:szCs w:val="22"/>
        </w:rPr>
        <w:t xml:space="preserve">ONYCH NA PODSTAWIE OSTATNIEGO ZATWIERDZONEGO SPRAWOZDANIA FINANSOWEGO </w:t>
      </w:r>
      <w:r w:rsidR="00C82F3A">
        <w:rPr>
          <w:rFonts w:ascii="Tahoma" w:hAnsi="Tahoma" w:cs="Tahoma"/>
          <w:b/>
          <w:bCs/>
          <w:color w:val="auto"/>
          <w:sz w:val="22"/>
          <w:szCs w:val="22"/>
        </w:rPr>
        <w:t>SPÓŁK</w:t>
      </w:r>
      <w:r w:rsidR="00BE54CE">
        <w:rPr>
          <w:rFonts w:ascii="Tahoma" w:hAnsi="Tahoma" w:cs="Tahoma"/>
          <w:b/>
          <w:bCs/>
          <w:color w:val="auto"/>
          <w:sz w:val="22"/>
          <w:szCs w:val="22"/>
        </w:rPr>
        <w:t>I</w:t>
      </w:r>
      <w:r w:rsidRPr="002D385C">
        <w:rPr>
          <w:rFonts w:ascii="Tahoma" w:hAnsi="Tahoma" w:cs="Tahoma"/>
          <w:b/>
          <w:bCs/>
          <w:color w:val="auto"/>
          <w:sz w:val="22"/>
          <w:szCs w:val="22"/>
        </w:rPr>
        <w:t xml:space="preserve">, W TYM </w:t>
      </w:r>
      <w:r w:rsidR="003D459D">
        <w:rPr>
          <w:rFonts w:ascii="Tahoma" w:hAnsi="Tahoma" w:cs="Tahoma"/>
          <w:b/>
          <w:bCs/>
          <w:color w:val="auto"/>
          <w:sz w:val="22"/>
          <w:szCs w:val="22"/>
        </w:rPr>
        <w:t xml:space="preserve">Z </w:t>
      </w:r>
      <w:r w:rsidRPr="002D385C">
        <w:rPr>
          <w:rFonts w:ascii="Tahoma" w:hAnsi="Tahoma" w:cs="Tahoma"/>
          <w:b/>
          <w:bCs/>
          <w:color w:val="auto"/>
          <w:sz w:val="22"/>
          <w:szCs w:val="22"/>
        </w:rPr>
        <w:t>PODMIOTAMI NIEBĘDĄCYMI REZYDENTAMI PODATKOWYMI POLSKI</w:t>
      </w:r>
    </w:p>
    <w:p w14:paraId="6C60C8D6" w14:textId="5354A8FB" w:rsidR="00D07B29" w:rsidRDefault="003D1D12" w:rsidP="00FC3675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A1CE6">
        <w:rPr>
          <w:rFonts w:ascii="Tahoma" w:hAnsi="Tahoma" w:cs="Tahoma"/>
          <w:b/>
          <w:bCs/>
          <w:sz w:val="20"/>
          <w:szCs w:val="20"/>
        </w:rPr>
        <w:t>2.4.1.</w:t>
      </w:r>
      <w:r w:rsidRPr="00CA1CE6">
        <w:rPr>
          <w:rFonts w:ascii="Tahoma" w:hAnsi="Tahoma" w:cs="Tahoma"/>
          <w:sz w:val="20"/>
          <w:szCs w:val="20"/>
        </w:rPr>
        <w:t xml:space="preserve"> </w:t>
      </w:r>
      <w:r w:rsidR="00F962B0" w:rsidRPr="00CA1CE6">
        <w:rPr>
          <w:rFonts w:ascii="Tahoma" w:hAnsi="Tahoma" w:cs="Tahoma"/>
          <w:sz w:val="20"/>
          <w:szCs w:val="20"/>
        </w:rPr>
        <w:t>W 202</w:t>
      </w:r>
      <w:r w:rsidR="003066AF" w:rsidRPr="00CA1CE6">
        <w:rPr>
          <w:rFonts w:ascii="Tahoma" w:hAnsi="Tahoma" w:cs="Tahoma"/>
          <w:sz w:val="20"/>
          <w:szCs w:val="20"/>
        </w:rPr>
        <w:t>3</w:t>
      </w:r>
      <w:r w:rsidR="00F962B0" w:rsidRPr="00CA1CE6">
        <w:rPr>
          <w:rFonts w:ascii="Tahoma" w:hAnsi="Tahoma" w:cs="Tahoma"/>
          <w:sz w:val="20"/>
          <w:szCs w:val="20"/>
        </w:rPr>
        <w:t xml:space="preserve"> r. </w:t>
      </w:r>
      <w:r w:rsidR="00C82F3A" w:rsidRPr="00CA1CE6">
        <w:rPr>
          <w:rFonts w:ascii="Tahoma" w:hAnsi="Tahoma" w:cs="Tahoma"/>
          <w:sz w:val="20"/>
          <w:szCs w:val="20"/>
        </w:rPr>
        <w:t>Spółka</w:t>
      </w:r>
      <w:r w:rsidR="00F962B0" w:rsidRPr="00CA1CE6">
        <w:rPr>
          <w:rFonts w:ascii="Tahoma" w:hAnsi="Tahoma" w:cs="Tahoma"/>
          <w:sz w:val="20"/>
          <w:szCs w:val="20"/>
        </w:rPr>
        <w:t xml:space="preserve"> zawierał</w:t>
      </w:r>
      <w:r w:rsidR="00BE54CE" w:rsidRPr="00CA1CE6">
        <w:rPr>
          <w:rFonts w:ascii="Tahoma" w:hAnsi="Tahoma" w:cs="Tahoma"/>
          <w:sz w:val="20"/>
          <w:szCs w:val="20"/>
        </w:rPr>
        <w:t>a</w:t>
      </w:r>
      <w:r w:rsidR="00F962B0" w:rsidRPr="00CA1CE6">
        <w:rPr>
          <w:rFonts w:ascii="Tahoma" w:hAnsi="Tahoma" w:cs="Tahoma"/>
          <w:sz w:val="20"/>
          <w:szCs w:val="20"/>
        </w:rPr>
        <w:t xml:space="preserve"> transakcje kontrolowane o charakterze jednorodnym z podmiotami powiązanymi, których wartość liczona odrębnie dla każdej z transakcji przekroczyła wartość 5 % sumy bilansowej aktywów</w:t>
      </w:r>
      <w:r w:rsidR="0093266B" w:rsidRPr="00CA1CE6">
        <w:rPr>
          <w:rFonts w:ascii="Tahoma" w:hAnsi="Tahoma" w:cs="Tahoma"/>
          <w:sz w:val="20"/>
          <w:szCs w:val="20"/>
        </w:rPr>
        <w:t xml:space="preserve"> (dokładna wartość: </w:t>
      </w:r>
      <w:r w:rsidR="00CA1CE6" w:rsidRPr="00CA1CE6">
        <w:rPr>
          <w:rFonts w:ascii="Tahoma" w:hAnsi="Tahoma" w:cs="Tahoma"/>
          <w:b/>
          <w:bCs/>
          <w:sz w:val="20"/>
          <w:szCs w:val="20"/>
        </w:rPr>
        <w:t>65 674 157,10 zł</w:t>
      </w:r>
      <w:r w:rsidR="0093266B" w:rsidRPr="00CA1CE6">
        <w:rPr>
          <w:rFonts w:ascii="Tahoma" w:hAnsi="Tahoma" w:cs="Tahoma"/>
          <w:sz w:val="20"/>
          <w:szCs w:val="20"/>
        </w:rPr>
        <w:t>)</w:t>
      </w:r>
      <w:r w:rsidR="003D459D" w:rsidRPr="00CA1CE6">
        <w:rPr>
          <w:rFonts w:ascii="Tahoma" w:hAnsi="Tahoma" w:cs="Tahoma"/>
          <w:sz w:val="20"/>
          <w:szCs w:val="20"/>
        </w:rPr>
        <w:t>.</w:t>
      </w:r>
      <w:r w:rsidR="003D459D">
        <w:rPr>
          <w:rFonts w:ascii="Tahoma" w:hAnsi="Tahoma" w:cs="Tahoma"/>
          <w:sz w:val="20"/>
          <w:szCs w:val="20"/>
        </w:rPr>
        <w:t xml:space="preserve"> </w:t>
      </w:r>
    </w:p>
    <w:p w14:paraId="2365BD8A" w14:textId="7AE387FA" w:rsidR="002D385C" w:rsidRDefault="003D459D" w:rsidP="00FC3675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 stronie sprzedażowej był</w:t>
      </w:r>
      <w:r w:rsidR="0093266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to transakcj</w:t>
      </w:r>
      <w:r w:rsidR="0093266B">
        <w:rPr>
          <w:rFonts w:ascii="Tahoma" w:hAnsi="Tahoma" w:cs="Tahoma"/>
          <w:sz w:val="20"/>
          <w:szCs w:val="20"/>
        </w:rPr>
        <w:t>a</w:t>
      </w:r>
      <w:r w:rsidR="00CA1CE6">
        <w:rPr>
          <w:rFonts w:ascii="Tahoma" w:hAnsi="Tahoma" w:cs="Tahoma"/>
          <w:sz w:val="20"/>
          <w:szCs w:val="20"/>
        </w:rPr>
        <w:t xml:space="preserve"> </w:t>
      </w:r>
      <w:r w:rsidR="00CA1CE6" w:rsidRPr="00CA1CE6">
        <w:rPr>
          <w:rFonts w:ascii="Tahoma" w:hAnsi="Tahoma" w:cs="Tahoma"/>
          <w:b/>
          <w:bCs/>
          <w:sz w:val="20"/>
          <w:szCs w:val="20"/>
        </w:rPr>
        <w:t>(i)</w:t>
      </w:r>
      <w:r w:rsidR="0093266B">
        <w:rPr>
          <w:rFonts w:ascii="Tahoma" w:hAnsi="Tahoma" w:cs="Tahoma"/>
          <w:sz w:val="20"/>
          <w:szCs w:val="20"/>
        </w:rPr>
        <w:t xml:space="preserve"> </w:t>
      </w:r>
      <w:r w:rsidR="0098476E">
        <w:rPr>
          <w:rFonts w:ascii="Tahoma" w:hAnsi="Tahoma" w:cs="Tahoma"/>
          <w:sz w:val="20"/>
          <w:szCs w:val="20"/>
        </w:rPr>
        <w:t>sprzedaż</w:t>
      </w:r>
      <w:r w:rsidR="0093266B">
        <w:rPr>
          <w:rFonts w:ascii="Tahoma" w:hAnsi="Tahoma" w:cs="Tahoma"/>
          <w:sz w:val="20"/>
          <w:szCs w:val="20"/>
        </w:rPr>
        <w:t>y</w:t>
      </w:r>
      <w:r w:rsidR="0098476E">
        <w:rPr>
          <w:rFonts w:ascii="Tahoma" w:hAnsi="Tahoma" w:cs="Tahoma"/>
          <w:sz w:val="20"/>
          <w:szCs w:val="20"/>
        </w:rPr>
        <w:t xml:space="preserve"> żywca</w:t>
      </w:r>
      <w:r w:rsidR="00CA1CE6">
        <w:rPr>
          <w:rFonts w:ascii="Tahoma" w:hAnsi="Tahoma" w:cs="Tahoma"/>
          <w:sz w:val="20"/>
          <w:szCs w:val="20"/>
        </w:rPr>
        <w:t xml:space="preserve">, </w:t>
      </w:r>
      <w:r w:rsidR="00CA1CE6" w:rsidRPr="00CA1CE6">
        <w:rPr>
          <w:rFonts w:ascii="Tahoma" w:hAnsi="Tahoma" w:cs="Tahoma"/>
          <w:b/>
          <w:bCs/>
          <w:sz w:val="20"/>
          <w:szCs w:val="20"/>
        </w:rPr>
        <w:t>(ii)</w:t>
      </w:r>
      <w:r w:rsidR="00CA1CE6">
        <w:rPr>
          <w:rFonts w:ascii="Tahoma" w:hAnsi="Tahoma" w:cs="Tahoma"/>
          <w:sz w:val="20"/>
          <w:szCs w:val="20"/>
        </w:rPr>
        <w:t xml:space="preserve"> sprzedaży jaj wylęgowych (kurzych), </w:t>
      </w:r>
      <w:r>
        <w:rPr>
          <w:rFonts w:ascii="Tahoma" w:hAnsi="Tahoma" w:cs="Tahoma"/>
          <w:sz w:val="20"/>
          <w:szCs w:val="20"/>
        </w:rPr>
        <w:t>a po stronie zakupowej był</w:t>
      </w:r>
      <w:r w:rsidR="0093266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to transakcj</w:t>
      </w:r>
      <w:r w:rsidR="0093266B">
        <w:rPr>
          <w:rFonts w:ascii="Tahoma" w:hAnsi="Tahoma" w:cs="Tahoma"/>
          <w:sz w:val="20"/>
          <w:szCs w:val="20"/>
        </w:rPr>
        <w:t xml:space="preserve">a </w:t>
      </w:r>
      <w:r w:rsidR="00CA1CE6" w:rsidRPr="00CA1CE6">
        <w:rPr>
          <w:rFonts w:ascii="Tahoma" w:hAnsi="Tahoma" w:cs="Tahoma"/>
          <w:b/>
          <w:bCs/>
          <w:sz w:val="20"/>
          <w:szCs w:val="20"/>
        </w:rPr>
        <w:t>(i)</w:t>
      </w:r>
      <w:r w:rsidR="00CA1C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zakupu </w:t>
      </w:r>
      <w:r w:rsidR="0098476E">
        <w:rPr>
          <w:rFonts w:ascii="Tahoma" w:hAnsi="Tahoma" w:cs="Tahoma"/>
          <w:sz w:val="20"/>
          <w:szCs w:val="20"/>
        </w:rPr>
        <w:t>pasz drobiowych</w:t>
      </w:r>
      <w:r w:rsidR="00CA1CE6">
        <w:rPr>
          <w:rFonts w:ascii="Tahoma" w:hAnsi="Tahoma" w:cs="Tahoma"/>
          <w:sz w:val="20"/>
          <w:szCs w:val="20"/>
        </w:rPr>
        <w:t xml:space="preserve">, </w:t>
      </w:r>
      <w:r w:rsidR="00CA1CE6" w:rsidRPr="00CA1CE6">
        <w:rPr>
          <w:rFonts w:ascii="Tahoma" w:hAnsi="Tahoma" w:cs="Tahoma"/>
          <w:b/>
          <w:bCs/>
          <w:sz w:val="20"/>
          <w:szCs w:val="20"/>
        </w:rPr>
        <w:t>(ii)</w:t>
      </w:r>
      <w:r w:rsidR="00CA1CE6">
        <w:rPr>
          <w:rFonts w:ascii="Tahoma" w:hAnsi="Tahoma" w:cs="Tahoma"/>
          <w:sz w:val="20"/>
          <w:szCs w:val="20"/>
        </w:rPr>
        <w:t xml:space="preserve"> zakupu piskląt jednodniowych (kurzych). </w:t>
      </w:r>
    </w:p>
    <w:p w14:paraId="1BD413B8" w14:textId="52C0E634" w:rsidR="003D459D" w:rsidRDefault="003D1D12" w:rsidP="00A07926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3D1D12">
        <w:rPr>
          <w:rFonts w:ascii="Tahoma" w:hAnsi="Tahoma" w:cs="Tahoma"/>
          <w:b/>
          <w:bCs/>
          <w:sz w:val="20"/>
          <w:szCs w:val="20"/>
        </w:rPr>
        <w:t>2.4.2.</w:t>
      </w:r>
      <w:r>
        <w:rPr>
          <w:rFonts w:ascii="Tahoma" w:hAnsi="Tahoma" w:cs="Tahoma"/>
          <w:sz w:val="20"/>
          <w:szCs w:val="20"/>
        </w:rPr>
        <w:t xml:space="preserve"> </w:t>
      </w:r>
      <w:r w:rsidR="003D459D">
        <w:rPr>
          <w:rFonts w:ascii="Tahoma" w:hAnsi="Tahoma" w:cs="Tahoma"/>
          <w:sz w:val="20"/>
          <w:szCs w:val="20"/>
        </w:rPr>
        <w:t>W 202</w:t>
      </w:r>
      <w:r w:rsidR="003066AF">
        <w:rPr>
          <w:rFonts w:ascii="Tahoma" w:hAnsi="Tahoma" w:cs="Tahoma"/>
          <w:sz w:val="20"/>
          <w:szCs w:val="20"/>
        </w:rPr>
        <w:t>3</w:t>
      </w:r>
      <w:r w:rsidR="003D459D">
        <w:rPr>
          <w:rFonts w:ascii="Tahoma" w:hAnsi="Tahoma" w:cs="Tahoma"/>
          <w:sz w:val="20"/>
          <w:szCs w:val="20"/>
        </w:rPr>
        <w:t xml:space="preserve"> r. </w:t>
      </w:r>
      <w:r w:rsidR="00C82F3A">
        <w:rPr>
          <w:rFonts w:ascii="Tahoma" w:hAnsi="Tahoma" w:cs="Tahoma"/>
          <w:sz w:val="20"/>
          <w:szCs w:val="20"/>
        </w:rPr>
        <w:t>Spółka</w:t>
      </w:r>
      <w:r w:rsidR="003D459D">
        <w:rPr>
          <w:rFonts w:ascii="Tahoma" w:hAnsi="Tahoma" w:cs="Tahoma"/>
          <w:sz w:val="20"/>
          <w:szCs w:val="20"/>
        </w:rPr>
        <w:t xml:space="preserve"> nie zawierał</w:t>
      </w:r>
      <w:r w:rsidR="00BE54CE">
        <w:rPr>
          <w:rFonts w:ascii="Tahoma" w:hAnsi="Tahoma" w:cs="Tahoma"/>
          <w:sz w:val="20"/>
          <w:szCs w:val="20"/>
        </w:rPr>
        <w:t>a</w:t>
      </w:r>
      <w:r w:rsidR="003D459D">
        <w:rPr>
          <w:rFonts w:ascii="Tahoma" w:hAnsi="Tahoma" w:cs="Tahoma"/>
          <w:sz w:val="20"/>
          <w:szCs w:val="20"/>
        </w:rPr>
        <w:t xml:space="preserve"> transakcji kontrolowanych o charakterze jednorodnym z podmiotami powiązanymi niebędącymi rezydentami podatkowymi w Polsce</w:t>
      </w:r>
      <w:r w:rsidR="00BE54CE">
        <w:rPr>
          <w:rFonts w:ascii="Tahoma" w:hAnsi="Tahoma" w:cs="Tahoma"/>
          <w:sz w:val="20"/>
          <w:szCs w:val="20"/>
        </w:rPr>
        <w:t>.</w:t>
      </w:r>
    </w:p>
    <w:p w14:paraId="2699FDB9" w14:textId="6D6D63AC" w:rsidR="00006B4E" w:rsidRPr="00A07926" w:rsidRDefault="003D1D12" w:rsidP="00A07926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3D1D12">
        <w:rPr>
          <w:rFonts w:ascii="Tahoma" w:hAnsi="Tahoma" w:cs="Tahoma"/>
          <w:b/>
          <w:bCs/>
          <w:sz w:val="20"/>
          <w:szCs w:val="20"/>
        </w:rPr>
        <w:t>2.4.3.</w:t>
      </w:r>
      <w:r>
        <w:rPr>
          <w:rFonts w:ascii="Tahoma" w:hAnsi="Tahoma" w:cs="Tahoma"/>
          <w:sz w:val="20"/>
          <w:szCs w:val="20"/>
        </w:rPr>
        <w:t xml:space="preserve"> </w:t>
      </w:r>
      <w:r w:rsidR="003D459D">
        <w:rPr>
          <w:rFonts w:ascii="Tahoma" w:hAnsi="Tahoma" w:cs="Tahoma"/>
          <w:sz w:val="20"/>
          <w:szCs w:val="20"/>
        </w:rPr>
        <w:t xml:space="preserve">Wartość transakcji kontrolowanych została określona na podstawie przepisów </w:t>
      </w:r>
      <w:r w:rsidR="00D37D48">
        <w:rPr>
          <w:rFonts w:ascii="Tahoma" w:hAnsi="Tahoma" w:cs="Tahoma"/>
          <w:sz w:val="20"/>
          <w:szCs w:val="20"/>
        </w:rPr>
        <w:t xml:space="preserve">dot. cen transferowych zawartych w ustawie o </w:t>
      </w:r>
      <w:r w:rsidR="00D37D48" w:rsidRPr="00A07926">
        <w:rPr>
          <w:rFonts w:ascii="Tahoma" w:hAnsi="Tahoma" w:cs="Tahoma"/>
          <w:sz w:val="20"/>
          <w:szCs w:val="20"/>
        </w:rPr>
        <w:t>podatku dochodowym od osób prawnych.</w:t>
      </w:r>
      <w:r w:rsidRPr="003D1D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Transakcje z podmiotami powiązanymi i niepowiązanymi realizowane były (</w:t>
      </w:r>
      <w:r w:rsidR="00114B5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są) na warunkach rynkowych.</w:t>
      </w:r>
    </w:p>
    <w:p w14:paraId="5262A377" w14:textId="76ADEDA0" w:rsidR="00A07926" w:rsidRPr="00A07926" w:rsidRDefault="00A07926" w:rsidP="00A07926">
      <w:pPr>
        <w:pStyle w:val="Nagwek2"/>
        <w:numPr>
          <w:ilvl w:val="1"/>
          <w:numId w:val="2"/>
        </w:numPr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A07926">
        <w:rPr>
          <w:rFonts w:ascii="Tahoma" w:hAnsi="Tahoma" w:cs="Tahoma"/>
          <w:b/>
          <w:bCs/>
          <w:color w:val="auto"/>
          <w:sz w:val="22"/>
          <w:szCs w:val="22"/>
        </w:rPr>
        <w:t xml:space="preserve">INFORMACJE O PLANOWANYCH LUB PODEJMOWANYCH PRZEZ </w:t>
      </w:r>
      <w:r w:rsidR="00C82F3A">
        <w:rPr>
          <w:rFonts w:ascii="Tahoma" w:hAnsi="Tahoma" w:cs="Tahoma"/>
          <w:b/>
          <w:bCs/>
          <w:color w:val="auto"/>
          <w:sz w:val="22"/>
          <w:szCs w:val="22"/>
        </w:rPr>
        <w:t>SPÓŁK</w:t>
      </w:r>
      <w:r w:rsidR="00F63CB4">
        <w:rPr>
          <w:rFonts w:ascii="Tahoma" w:hAnsi="Tahoma" w:cs="Tahoma"/>
          <w:b/>
          <w:bCs/>
          <w:color w:val="auto"/>
          <w:sz w:val="22"/>
          <w:szCs w:val="22"/>
        </w:rPr>
        <w:t>Ę</w:t>
      </w:r>
      <w:r w:rsidRPr="00A07926">
        <w:rPr>
          <w:rFonts w:ascii="Tahoma" w:hAnsi="Tahoma" w:cs="Tahoma"/>
          <w:b/>
          <w:bCs/>
          <w:color w:val="auto"/>
          <w:sz w:val="22"/>
          <w:szCs w:val="22"/>
        </w:rPr>
        <w:t xml:space="preserve"> DZIAŁANIACH RESTRUKTURY</w:t>
      </w:r>
      <w:r w:rsidR="00CE3F0E">
        <w:rPr>
          <w:rFonts w:ascii="Tahoma" w:hAnsi="Tahoma" w:cs="Tahoma"/>
          <w:b/>
          <w:bCs/>
          <w:color w:val="auto"/>
          <w:sz w:val="22"/>
          <w:szCs w:val="22"/>
        </w:rPr>
        <w:t>Z</w:t>
      </w:r>
      <w:r w:rsidRPr="00A07926">
        <w:rPr>
          <w:rFonts w:ascii="Tahoma" w:hAnsi="Tahoma" w:cs="Tahoma"/>
          <w:b/>
          <w:bCs/>
          <w:color w:val="auto"/>
          <w:sz w:val="22"/>
          <w:szCs w:val="22"/>
        </w:rPr>
        <w:t xml:space="preserve">ACYJNYCH MOGĄCYCH MIEĆ WPŁYW NA WYSOKOŚĆ ZOBOWIĄZAŃ PODATKOWYCH </w:t>
      </w:r>
      <w:r w:rsidR="00C82F3A">
        <w:rPr>
          <w:rFonts w:ascii="Tahoma" w:hAnsi="Tahoma" w:cs="Tahoma"/>
          <w:b/>
          <w:bCs/>
          <w:color w:val="auto"/>
          <w:sz w:val="22"/>
          <w:szCs w:val="22"/>
        </w:rPr>
        <w:t>SPÓŁK</w:t>
      </w:r>
      <w:r w:rsidR="00F63CB4">
        <w:rPr>
          <w:rFonts w:ascii="Tahoma" w:hAnsi="Tahoma" w:cs="Tahoma"/>
          <w:b/>
          <w:bCs/>
          <w:color w:val="auto"/>
          <w:sz w:val="22"/>
          <w:szCs w:val="22"/>
        </w:rPr>
        <w:t>I</w:t>
      </w:r>
      <w:r w:rsidRPr="00A07926">
        <w:rPr>
          <w:rFonts w:ascii="Tahoma" w:hAnsi="Tahoma" w:cs="Tahoma"/>
          <w:b/>
          <w:bCs/>
          <w:color w:val="auto"/>
          <w:sz w:val="22"/>
          <w:szCs w:val="22"/>
        </w:rPr>
        <w:t xml:space="preserve"> LUB PODMIOTÓW POWIĄZANYCH</w:t>
      </w:r>
    </w:p>
    <w:p w14:paraId="4A47E5EA" w14:textId="65D03BA8" w:rsidR="003D1D12" w:rsidRDefault="00A07926" w:rsidP="00DF5857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202</w:t>
      </w:r>
      <w:r w:rsidR="003066A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r. </w:t>
      </w:r>
      <w:r w:rsidR="00C82F3A">
        <w:rPr>
          <w:rFonts w:ascii="Tahoma" w:hAnsi="Tahoma" w:cs="Tahoma"/>
          <w:sz w:val="20"/>
          <w:szCs w:val="20"/>
        </w:rPr>
        <w:t>Spółka</w:t>
      </w:r>
      <w:r>
        <w:rPr>
          <w:rFonts w:ascii="Tahoma" w:hAnsi="Tahoma" w:cs="Tahoma"/>
          <w:sz w:val="20"/>
          <w:szCs w:val="20"/>
        </w:rPr>
        <w:t xml:space="preserve"> nie prowadził</w:t>
      </w:r>
      <w:r w:rsidR="00BE54C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działań restrukturyzacyjnych mogących mieć wpływ na wysokość zobowiązań podatkowych </w:t>
      </w:r>
      <w:r w:rsidR="00C82F3A">
        <w:rPr>
          <w:rFonts w:ascii="Tahoma" w:hAnsi="Tahoma" w:cs="Tahoma"/>
          <w:sz w:val="20"/>
          <w:szCs w:val="20"/>
        </w:rPr>
        <w:t>Spółk</w:t>
      </w:r>
      <w:r w:rsidR="00AC03E4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lub podmiotów powiązanych</w:t>
      </w:r>
      <w:r w:rsidR="00114B54">
        <w:rPr>
          <w:rFonts w:ascii="Tahoma" w:hAnsi="Tahoma" w:cs="Tahoma"/>
          <w:sz w:val="20"/>
          <w:szCs w:val="20"/>
        </w:rPr>
        <w:t>.</w:t>
      </w:r>
      <w:r w:rsidR="00A721B2">
        <w:rPr>
          <w:rFonts w:ascii="Tahoma" w:hAnsi="Tahoma" w:cs="Tahoma"/>
          <w:sz w:val="20"/>
          <w:szCs w:val="20"/>
        </w:rPr>
        <w:t xml:space="preserve"> Na 202</w:t>
      </w:r>
      <w:r w:rsidR="003066AF">
        <w:rPr>
          <w:rFonts w:ascii="Tahoma" w:hAnsi="Tahoma" w:cs="Tahoma"/>
          <w:sz w:val="20"/>
          <w:szCs w:val="20"/>
        </w:rPr>
        <w:t>4</w:t>
      </w:r>
      <w:r w:rsidR="00A721B2">
        <w:rPr>
          <w:rFonts w:ascii="Tahoma" w:hAnsi="Tahoma" w:cs="Tahoma"/>
          <w:sz w:val="20"/>
          <w:szCs w:val="20"/>
        </w:rPr>
        <w:t xml:space="preserve"> r. nie są planowane tego typu działania. </w:t>
      </w:r>
    </w:p>
    <w:p w14:paraId="5C650B20" w14:textId="6E05A3C5" w:rsidR="00514205" w:rsidRPr="00DF5857" w:rsidRDefault="00514205" w:rsidP="00DF5857">
      <w:pPr>
        <w:pStyle w:val="Nagwek2"/>
        <w:numPr>
          <w:ilvl w:val="1"/>
          <w:numId w:val="2"/>
        </w:numPr>
        <w:spacing w:before="120" w:after="120" w:line="360" w:lineRule="auto"/>
        <w:ind w:left="851" w:hanging="851"/>
        <w:rPr>
          <w:rFonts w:ascii="Tahoma" w:hAnsi="Tahoma" w:cs="Tahoma"/>
          <w:b/>
          <w:bCs/>
          <w:color w:val="auto"/>
          <w:sz w:val="22"/>
          <w:szCs w:val="22"/>
        </w:rPr>
      </w:pPr>
      <w:r w:rsidRPr="00DF5857">
        <w:rPr>
          <w:rFonts w:ascii="Tahoma" w:hAnsi="Tahoma" w:cs="Tahoma"/>
          <w:b/>
          <w:bCs/>
          <w:color w:val="auto"/>
          <w:sz w:val="22"/>
          <w:szCs w:val="22"/>
        </w:rPr>
        <w:t>INFORMACJE O WNIOSKACH</w:t>
      </w:r>
      <w:r w:rsidR="00DF5857" w:rsidRPr="00DF5857">
        <w:rPr>
          <w:rFonts w:ascii="Tahoma" w:hAnsi="Tahoma" w:cs="Tahoma"/>
          <w:b/>
          <w:bCs/>
          <w:color w:val="auto"/>
          <w:sz w:val="22"/>
          <w:szCs w:val="22"/>
        </w:rPr>
        <w:t xml:space="preserve"> ZŁOŻONYCH PRZEZ </w:t>
      </w:r>
      <w:r w:rsidR="00C82F3A">
        <w:rPr>
          <w:rFonts w:ascii="Tahoma" w:hAnsi="Tahoma" w:cs="Tahoma"/>
          <w:b/>
          <w:bCs/>
          <w:color w:val="auto"/>
          <w:sz w:val="22"/>
          <w:szCs w:val="22"/>
        </w:rPr>
        <w:t>SPÓŁK</w:t>
      </w:r>
      <w:r w:rsidR="003E58E0">
        <w:rPr>
          <w:rFonts w:ascii="Tahoma" w:hAnsi="Tahoma" w:cs="Tahoma"/>
          <w:b/>
          <w:bCs/>
          <w:color w:val="auto"/>
          <w:sz w:val="22"/>
          <w:szCs w:val="22"/>
        </w:rPr>
        <w:t>Ę</w:t>
      </w:r>
    </w:p>
    <w:p w14:paraId="2DB2647F" w14:textId="60FD7806" w:rsidR="0098476E" w:rsidRDefault="00E1014C" w:rsidP="00E1014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2023 r. Spółka złożyła jedne wniosek o wydanie </w:t>
      </w:r>
      <w:r w:rsidR="00114B54">
        <w:rPr>
          <w:rFonts w:ascii="Tahoma" w:hAnsi="Tahoma" w:cs="Tahoma"/>
          <w:sz w:val="20"/>
          <w:szCs w:val="20"/>
        </w:rPr>
        <w:t>interpretacji przepisów prawa podatkowego, o którym mowa w art. 14b Ordynacji podatkowej</w:t>
      </w:r>
      <w:r>
        <w:rPr>
          <w:rFonts w:ascii="Tahoma" w:hAnsi="Tahoma" w:cs="Tahoma"/>
          <w:sz w:val="20"/>
          <w:szCs w:val="20"/>
        </w:rPr>
        <w:t>.</w:t>
      </w:r>
    </w:p>
    <w:p w14:paraId="1F6C2F28" w14:textId="77777777" w:rsidR="00E1014C" w:rsidRDefault="00E1014C" w:rsidP="00E1014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2023 r. Spółka nie złożyła wniosku o wydanie:</w:t>
      </w:r>
      <w:r w:rsidRPr="00114B54">
        <w:rPr>
          <w:rFonts w:ascii="Tahoma" w:hAnsi="Tahoma" w:cs="Tahoma"/>
          <w:sz w:val="20"/>
          <w:szCs w:val="20"/>
        </w:rPr>
        <w:t xml:space="preserve"> </w:t>
      </w:r>
    </w:p>
    <w:p w14:paraId="5F656845" w14:textId="1D8EC637" w:rsidR="0098476E" w:rsidRDefault="007014B7" w:rsidP="0098476E">
      <w:pPr>
        <w:spacing w:before="120" w:after="12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E3CA2">
        <w:rPr>
          <w:rFonts w:ascii="Tahoma" w:hAnsi="Tahoma" w:cs="Tahoma"/>
          <w:b/>
          <w:bCs/>
          <w:sz w:val="20"/>
          <w:szCs w:val="20"/>
        </w:rPr>
        <w:t>(</w:t>
      </w:r>
      <w:r w:rsidR="00114B54">
        <w:rPr>
          <w:rFonts w:ascii="Tahoma" w:hAnsi="Tahoma" w:cs="Tahoma"/>
          <w:b/>
          <w:bCs/>
          <w:sz w:val="20"/>
          <w:szCs w:val="20"/>
        </w:rPr>
        <w:t>i</w:t>
      </w:r>
      <w:r w:rsidRPr="009E3CA2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ogólnej interpretacji podatkowej, o której mowa w art. 14a § 1 Ordynacji podatkowej,</w:t>
      </w:r>
      <w:r w:rsidR="003A0BEB" w:rsidRPr="003A0BEB">
        <w:rPr>
          <w:rFonts w:ascii="Tahoma" w:hAnsi="Tahoma" w:cs="Tahoma"/>
          <w:sz w:val="20"/>
          <w:szCs w:val="20"/>
        </w:rPr>
        <w:t xml:space="preserve"> </w:t>
      </w:r>
    </w:p>
    <w:p w14:paraId="4353093A" w14:textId="0956FB1C" w:rsidR="0098476E" w:rsidRDefault="003A0BEB" w:rsidP="0098476E">
      <w:pPr>
        <w:spacing w:before="120" w:after="12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A0BEB">
        <w:rPr>
          <w:rFonts w:ascii="Tahoma" w:hAnsi="Tahoma" w:cs="Tahoma"/>
          <w:b/>
          <w:bCs/>
          <w:sz w:val="20"/>
          <w:szCs w:val="20"/>
        </w:rPr>
        <w:t>(i</w:t>
      </w:r>
      <w:r w:rsidR="00114B54">
        <w:rPr>
          <w:rFonts w:ascii="Tahoma" w:hAnsi="Tahoma" w:cs="Tahoma"/>
          <w:b/>
          <w:bCs/>
          <w:sz w:val="20"/>
          <w:szCs w:val="20"/>
        </w:rPr>
        <w:t>i</w:t>
      </w:r>
      <w:r w:rsidRPr="003A0BEB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wiążącej informację stawkową, o której mowa w art. 42a ustawy o podatku od towarów i usług</w:t>
      </w:r>
      <w:r w:rsidR="009847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7014B7">
        <w:rPr>
          <w:rFonts w:ascii="Tahoma" w:hAnsi="Tahoma" w:cs="Tahoma"/>
          <w:sz w:val="20"/>
          <w:szCs w:val="20"/>
        </w:rPr>
        <w:t xml:space="preserve"> </w:t>
      </w:r>
    </w:p>
    <w:p w14:paraId="04577551" w14:textId="4DE19BB5" w:rsidR="009E3CA2" w:rsidRDefault="007014B7" w:rsidP="0098476E">
      <w:pPr>
        <w:spacing w:before="120" w:after="12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E3CA2">
        <w:rPr>
          <w:rFonts w:ascii="Tahoma" w:hAnsi="Tahoma" w:cs="Tahoma"/>
          <w:b/>
          <w:bCs/>
          <w:sz w:val="20"/>
          <w:szCs w:val="20"/>
        </w:rPr>
        <w:t>(</w:t>
      </w:r>
      <w:r w:rsidR="003A0BEB">
        <w:rPr>
          <w:rFonts w:ascii="Tahoma" w:hAnsi="Tahoma" w:cs="Tahoma"/>
          <w:b/>
          <w:bCs/>
          <w:sz w:val="20"/>
          <w:szCs w:val="20"/>
        </w:rPr>
        <w:t>i</w:t>
      </w:r>
      <w:r w:rsidR="006C741B">
        <w:rPr>
          <w:rFonts w:ascii="Tahoma" w:hAnsi="Tahoma" w:cs="Tahoma"/>
          <w:b/>
          <w:bCs/>
          <w:sz w:val="20"/>
          <w:szCs w:val="20"/>
        </w:rPr>
        <w:t>ii</w:t>
      </w:r>
      <w:r w:rsidRPr="009E3CA2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9E3CA2">
        <w:rPr>
          <w:rFonts w:ascii="Tahoma" w:hAnsi="Tahoma" w:cs="Tahoma"/>
          <w:sz w:val="20"/>
          <w:szCs w:val="20"/>
        </w:rPr>
        <w:t>wiążącej informacji akcyzowej, o której mowa w art. 7d ust. 1 ustawy o podatku akcyzowym.</w:t>
      </w:r>
    </w:p>
    <w:p w14:paraId="698BF900" w14:textId="3204B438" w:rsidR="009E3CA2" w:rsidRPr="009E3CA2" w:rsidRDefault="009E3CA2" w:rsidP="009E3CA2">
      <w:pPr>
        <w:pStyle w:val="Nagwek2"/>
        <w:numPr>
          <w:ilvl w:val="1"/>
          <w:numId w:val="2"/>
        </w:numPr>
        <w:spacing w:before="120" w:after="120" w:line="360" w:lineRule="auto"/>
        <w:ind w:left="851" w:hanging="85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E3CA2">
        <w:rPr>
          <w:rFonts w:ascii="Tahoma" w:hAnsi="Tahoma" w:cs="Tahoma"/>
          <w:b/>
          <w:bCs/>
          <w:color w:val="auto"/>
          <w:sz w:val="22"/>
          <w:szCs w:val="22"/>
        </w:rPr>
        <w:t xml:space="preserve">INFORMACJE DOTYCZĄCE ROZLICZEŃ PODATKOWYCH </w:t>
      </w:r>
      <w:r w:rsidR="00C82F3A">
        <w:rPr>
          <w:rFonts w:ascii="Tahoma" w:hAnsi="Tahoma" w:cs="Tahoma"/>
          <w:b/>
          <w:bCs/>
          <w:color w:val="auto"/>
          <w:sz w:val="22"/>
          <w:szCs w:val="22"/>
        </w:rPr>
        <w:t>SPÓŁK</w:t>
      </w:r>
      <w:r w:rsidR="003E58E0">
        <w:rPr>
          <w:rFonts w:ascii="Tahoma" w:hAnsi="Tahoma" w:cs="Tahoma"/>
          <w:b/>
          <w:bCs/>
          <w:color w:val="auto"/>
          <w:sz w:val="22"/>
          <w:szCs w:val="22"/>
        </w:rPr>
        <w:t>I</w:t>
      </w:r>
      <w:r w:rsidRPr="009E3CA2">
        <w:rPr>
          <w:rFonts w:ascii="Tahoma" w:hAnsi="Tahoma" w:cs="Tahoma"/>
          <w:b/>
          <w:bCs/>
          <w:color w:val="auto"/>
          <w:sz w:val="22"/>
          <w:szCs w:val="22"/>
        </w:rPr>
        <w:t xml:space="preserve"> NA TERYTORIACH LUB W KRAJACH STOSUJĄCYCH SZKODLIWĄ KONKURENCJĘ PODATKOWĄ </w:t>
      </w:r>
    </w:p>
    <w:p w14:paraId="5CCCE4E8" w14:textId="770050D5" w:rsidR="00114B54" w:rsidRDefault="00D07B29" w:rsidP="009E3CA2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202</w:t>
      </w:r>
      <w:r w:rsidR="003066A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r. </w:t>
      </w:r>
      <w:r w:rsidR="00C82F3A">
        <w:rPr>
          <w:rFonts w:ascii="Tahoma" w:hAnsi="Tahoma" w:cs="Tahoma"/>
          <w:sz w:val="20"/>
          <w:szCs w:val="20"/>
        </w:rPr>
        <w:t>Spółka</w:t>
      </w:r>
      <w:r w:rsidR="00114B54">
        <w:rPr>
          <w:rFonts w:ascii="Tahoma" w:hAnsi="Tahoma" w:cs="Tahoma"/>
          <w:sz w:val="20"/>
          <w:szCs w:val="20"/>
        </w:rPr>
        <w:t xml:space="preserve"> nie dokonywała rozliczeń podatkowych na terytoriach lub w krajach stosujących szkodliwą konkurencję podatkową.</w:t>
      </w:r>
    </w:p>
    <w:sectPr w:rsidR="00114B54" w:rsidSect="00D95A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8ABA" w14:textId="77777777" w:rsidR="0085560D" w:rsidRDefault="0085560D" w:rsidP="00D95AD0">
      <w:pPr>
        <w:spacing w:after="0" w:line="240" w:lineRule="auto"/>
      </w:pPr>
      <w:r>
        <w:separator/>
      </w:r>
    </w:p>
  </w:endnote>
  <w:endnote w:type="continuationSeparator" w:id="0">
    <w:p w14:paraId="6FFD167E" w14:textId="77777777" w:rsidR="0085560D" w:rsidRDefault="0085560D" w:rsidP="00D9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946767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BAC93FF" w14:textId="33E6B47A" w:rsidR="00D95AD0" w:rsidRPr="002D385C" w:rsidRDefault="00D95AD0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2D385C">
          <w:rPr>
            <w:rFonts w:ascii="Tahoma" w:hAnsi="Tahoma" w:cs="Tahoma"/>
            <w:sz w:val="20"/>
            <w:szCs w:val="20"/>
          </w:rPr>
          <w:fldChar w:fldCharType="begin"/>
        </w:r>
        <w:r w:rsidRPr="002D385C">
          <w:rPr>
            <w:rFonts w:ascii="Tahoma" w:hAnsi="Tahoma" w:cs="Tahoma"/>
            <w:sz w:val="20"/>
            <w:szCs w:val="20"/>
          </w:rPr>
          <w:instrText>PAGE   \* MERGEFORMAT</w:instrText>
        </w:r>
        <w:r w:rsidRPr="002D385C">
          <w:rPr>
            <w:rFonts w:ascii="Tahoma" w:hAnsi="Tahoma" w:cs="Tahoma"/>
            <w:sz w:val="20"/>
            <w:szCs w:val="20"/>
          </w:rPr>
          <w:fldChar w:fldCharType="separate"/>
        </w:r>
        <w:r w:rsidRPr="002D385C">
          <w:rPr>
            <w:rFonts w:ascii="Tahoma" w:hAnsi="Tahoma" w:cs="Tahoma"/>
            <w:sz w:val="20"/>
            <w:szCs w:val="20"/>
          </w:rPr>
          <w:t>2</w:t>
        </w:r>
        <w:r w:rsidRPr="002D385C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290838D" w14:textId="7B06D063" w:rsidR="00D95AD0" w:rsidRPr="00CB5C32" w:rsidRDefault="00CB5C32">
    <w:pPr>
      <w:pStyle w:val="Stopka"/>
      <w:rPr>
        <w:rFonts w:ascii="Tahoma" w:hAnsi="Tahoma" w:cs="Tahoma"/>
        <w:sz w:val="12"/>
        <w:szCs w:val="12"/>
      </w:rPr>
    </w:pPr>
    <w:r w:rsidRPr="00CB5C32">
      <w:rPr>
        <w:rFonts w:ascii="Tahoma" w:hAnsi="Tahoma" w:cs="Tahoma"/>
        <w:sz w:val="12"/>
        <w:szCs w:val="12"/>
      </w:rPr>
      <w:t xml:space="preserve">DPGC: Informacja o realizacji strategii podatkowej </w:t>
    </w:r>
    <w:r w:rsidR="00C04E37">
      <w:rPr>
        <w:rFonts w:ascii="Tahoma" w:hAnsi="Tahoma" w:cs="Tahoma"/>
        <w:sz w:val="12"/>
        <w:szCs w:val="12"/>
      </w:rPr>
      <w:t>SAPERE</w:t>
    </w:r>
    <w:r w:rsidR="00772BF0">
      <w:rPr>
        <w:rFonts w:ascii="Tahoma" w:hAnsi="Tahoma" w:cs="Tahoma"/>
        <w:sz w:val="12"/>
        <w:szCs w:val="12"/>
      </w:rPr>
      <w:t xml:space="preserve"> </w:t>
    </w:r>
    <w:r w:rsidR="00D10C3A">
      <w:rPr>
        <w:rFonts w:ascii="Tahoma" w:hAnsi="Tahoma" w:cs="Tahoma"/>
        <w:sz w:val="12"/>
        <w:szCs w:val="12"/>
      </w:rPr>
      <w:t>sp. z o.o.</w:t>
    </w:r>
    <w:r w:rsidRPr="00CB5C32">
      <w:rPr>
        <w:rFonts w:ascii="Tahoma" w:hAnsi="Tahoma" w:cs="Tahoma"/>
        <w:sz w:val="12"/>
        <w:szCs w:val="12"/>
      </w:rPr>
      <w:t xml:space="preserve"> za 202</w:t>
    </w:r>
    <w:r w:rsidR="003066AF">
      <w:rPr>
        <w:rFonts w:ascii="Tahoma" w:hAnsi="Tahoma" w:cs="Tahoma"/>
        <w:sz w:val="12"/>
        <w:szCs w:val="12"/>
      </w:rPr>
      <w:t>3</w:t>
    </w:r>
    <w:r w:rsidRPr="00CB5C32">
      <w:rPr>
        <w:rFonts w:ascii="Tahoma" w:hAnsi="Tahoma" w:cs="Tahoma"/>
        <w:sz w:val="12"/>
        <w:szCs w:val="12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DF5FC" w14:textId="77777777" w:rsidR="0085560D" w:rsidRDefault="0085560D" w:rsidP="00D95AD0">
      <w:pPr>
        <w:spacing w:after="0" w:line="240" w:lineRule="auto"/>
      </w:pPr>
      <w:r>
        <w:separator/>
      </w:r>
    </w:p>
  </w:footnote>
  <w:footnote w:type="continuationSeparator" w:id="0">
    <w:p w14:paraId="28AD26A3" w14:textId="77777777" w:rsidR="0085560D" w:rsidRDefault="0085560D" w:rsidP="00D9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B58"/>
    <w:multiLevelType w:val="hybridMultilevel"/>
    <w:tmpl w:val="E4AC57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5065D9"/>
    <w:multiLevelType w:val="hybridMultilevel"/>
    <w:tmpl w:val="0D24856E"/>
    <w:lvl w:ilvl="0" w:tplc="056C5B6A">
      <w:start w:val="1"/>
      <w:numFmt w:val="bullet"/>
      <w:lvlText w:val="►"/>
      <w:lvlJc w:val="left"/>
      <w:pPr>
        <w:ind w:left="1428" w:hanging="360"/>
      </w:pPr>
      <w:rPr>
        <w:rFonts w:ascii="Arial" w:hAnsi="Arial" w:hint="default"/>
        <w:caps w:val="0"/>
        <w:strike w:val="0"/>
        <w:dstrike w:val="0"/>
        <w:vanish w:val="0"/>
        <w:color w:val="0070C0"/>
        <w:w w:val="100"/>
        <w:sz w:val="18"/>
        <w:szCs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FB4631"/>
    <w:multiLevelType w:val="multilevel"/>
    <w:tmpl w:val="652EEA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3" w15:restartNumberingAfterBreak="0">
    <w:nsid w:val="3074023F"/>
    <w:multiLevelType w:val="multilevel"/>
    <w:tmpl w:val="652EEA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4" w15:restartNumberingAfterBreak="0">
    <w:nsid w:val="35AC5353"/>
    <w:multiLevelType w:val="hybridMultilevel"/>
    <w:tmpl w:val="CBB469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0B7E4F"/>
    <w:multiLevelType w:val="hybridMultilevel"/>
    <w:tmpl w:val="ED0EF89C"/>
    <w:lvl w:ilvl="0" w:tplc="45785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43AEB"/>
    <w:multiLevelType w:val="hybridMultilevel"/>
    <w:tmpl w:val="0072648C"/>
    <w:lvl w:ilvl="0" w:tplc="C386743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496B0" w:themeColor="text2" w:themeTint="99"/>
        <w:w w:val="100"/>
        <w:sz w:val="20"/>
        <w:szCs w:val="2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2FBA"/>
    <w:multiLevelType w:val="hybridMultilevel"/>
    <w:tmpl w:val="7FAE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2289"/>
    <w:multiLevelType w:val="multilevel"/>
    <w:tmpl w:val="652EEA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9" w15:restartNumberingAfterBreak="0">
    <w:nsid w:val="74CE58B4"/>
    <w:multiLevelType w:val="hybridMultilevel"/>
    <w:tmpl w:val="2D5A56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2717">
    <w:abstractNumId w:val="4"/>
  </w:num>
  <w:num w:numId="2" w16cid:durableId="1417247223">
    <w:abstractNumId w:val="2"/>
  </w:num>
  <w:num w:numId="3" w16cid:durableId="1501239926">
    <w:abstractNumId w:val="3"/>
  </w:num>
  <w:num w:numId="4" w16cid:durableId="380252384">
    <w:abstractNumId w:val="8"/>
  </w:num>
  <w:num w:numId="5" w16cid:durableId="1623923457">
    <w:abstractNumId w:val="1"/>
  </w:num>
  <w:num w:numId="6" w16cid:durableId="665934639">
    <w:abstractNumId w:val="0"/>
  </w:num>
  <w:num w:numId="7" w16cid:durableId="1570773392">
    <w:abstractNumId w:val="6"/>
  </w:num>
  <w:num w:numId="8" w16cid:durableId="975182425">
    <w:abstractNumId w:val="7"/>
  </w:num>
  <w:num w:numId="9" w16cid:durableId="516384505">
    <w:abstractNumId w:val="9"/>
  </w:num>
  <w:num w:numId="10" w16cid:durableId="140143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36"/>
    <w:rsid w:val="00006B4E"/>
    <w:rsid w:val="00010A3C"/>
    <w:rsid w:val="00012458"/>
    <w:rsid w:val="00086035"/>
    <w:rsid w:val="000C5713"/>
    <w:rsid w:val="00114B54"/>
    <w:rsid w:val="00120152"/>
    <w:rsid w:val="0013408C"/>
    <w:rsid w:val="00147F9D"/>
    <w:rsid w:val="00154E78"/>
    <w:rsid w:val="00160562"/>
    <w:rsid w:val="001657F8"/>
    <w:rsid w:val="001C6AFC"/>
    <w:rsid w:val="001E5055"/>
    <w:rsid w:val="00234BA4"/>
    <w:rsid w:val="00260959"/>
    <w:rsid w:val="002623CF"/>
    <w:rsid w:val="002657AD"/>
    <w:rsid w:val="00266CEC"/>
    <w:rsid w:val="002C5058"/>
    <w:rsid w:val="002D385C"/>
    <w:rsid w:val="002E57AD"/>
    <w:rsid w:val="002F6234"/>
    <w:rsid w:val="003066AF"/>
    <w:rsid w:val="00343036"/>
    <w:rsid w:val="00346CC1"/>
    <w:rsid w:val="00370128"/>
    <w:rsid w:val="003A0BEB"/>
    <w:rsid w:val="003B5A24"/>
    <w:rsid w:val="003D1D12"/>
    <w:rsid w:val="003D24D9"/>
    <w:rsid w:val="003D459D"/>
    <w:rsid w:val="003E510B"/>
    <w:rsid w:val="003E58E0"/>
    <w:rsid w:val="003F4DC2"/>
    <w:rsid w:val="00461D3D"/>
    <w:rsid w:val="0048364E"/>
    <w:rsid w:val="00494271"/>
    <w:rsid w:val="004D7434"/>
    <w:rsid w:val="00514205"/>
    <w:rsid w:val="0052742A"/>
    <w:rsid w:val="00556640"/>
    <w:rsid w:val="005678AC"/>
    <w:rsid w:val="00596B5C"/>
    <w:rsid w:val="005D108A"/>
    <w:rsid w:val="005D6A86"/>
    <w:rsid w:val="00620DE5"/>
    <w:rsid w:val="00632C55"/>
    <w:rsid w:val="00641325"/>
    <w:rsid w:val="00653BF0"/>
    <w:rsid w:val="00661F54"/>
    <w:rsid w:val="00667241"/>
    <w:rsid w:val="006C741B"/>
    <w:rsid w:val="006F7032"/>
    <w:rsid w:val="007014B7"/>
    <w:rsid w:val="00704D7D"/>
    <w:rsid w:val="00731071"/>
    <w:rsid w:val="007700CE"/>
    <w:rsid w:val="00772BF0"/>
    <w:rsid w:val="0078676F"/>
    <w:rsid w:val="007B0B5F"/>
    <w:rsid w:val="007B284B"/>
    <w:rsid w:val="007D5D4F"/>
    <w:rsid w:val="007D633F"/>
    <w:rsid w:val="007E352C"/>
    <w:rsid w:val="007F3FB2"/>
    <w:rsid w:val="00840C5B"/>
    <w:rsid w:val="00855594"/>
    <w:rsid w:val="0085560D"/>
    <w:rsid w:val="008A153E"/>
    <w:rsid w:val="008D49B3"/>
    <w:rsid w:val="00905829"/>
    <w:rsid w:val="00906D30"/>
    <w:rsid w:val="00916407"/>
    <w:rsid w:val="00917716"/>
    <w:rsid w:val="009178E5"/>
    <w:rsid w:val="0093266B"/>
    <w:rsid w:val="0096394B"/>
    <w:rsid w:val="009833F3"/>
    <w:rsid w:val="0098476E"/>
    <w:rsid w:val="009869E9"/>
    <w:rsid w:val="00995B33"/>
    <w:rsid w:val="009E3CA2"/>
    <w:rsid w:val="009F0186"/>
    <w:rsid w:val="00A07926"/>
    <w:rsid w:val="00A410F5"/>
    <w:rsid w:val="00A41C35"/>
    <w:rsid w:val="00A670E0"/>
    <w:rsid w:val="00A721B2"/>
    <w:rsid w:val="00AB3993"/>
    <w:rsid w:val="00AC03E4"/>
    <w:rsid w:val="00AF0CB3"/>
    <w:rsid w:val="00B23A2B"/>
    <w:rsid w:val="00B24030"/>
    <w:rsid w:val="00B357C6"/>
    <w:rsid w:val="00B5089F"/>
    <w:rsid w:val="00B65A03"/>
    <w:rsid w:val="00B90C79"/>
    <w:rsid w:val="00B966BA"/>
    <w:rsid w:val="00BA2AAB"/>
    <w:rsid w:val="00BB0222"/>
    <w:rsid w:val="00BE54CE"/>
    <w:rsid w:val="00BF6062"/>
    <w:rsid w:val="00C04E37"/>
    <w:rsid w:val="00C124EA"/>
    <w:rsid w:val="00C37BA3"/>
    <w:rsid w:val="00C4286E"/>
    <w:rsid w:val="00C82F3A"/>
    <w:rsid w:val="00C922DC"/>
    <w:rsid w:val="00CA1CE6"/>
    <w:rsid w:val="00CA6599"/>
    <w:rsid w:val="00CB5C32"/>
    <w:rsid w:val="00CB73F7"/>
    <w:rsid w:val="00CD57E4"/>
    <w:rsid w:val="00CE3F0E"/>
    <w:rsid w:val="00D07B29"/>
    <w:rsid w:val="00D10C3A"/>
    <w:rsid w:val="00D25684"/>
    <w:rsid w:val="00D3002B"/>
    <w:rsid w:val="00D37472"/>
    <w:rsid w:val="00D37D48"/>
    <w:rsid w:val="00D40639"/>
    <w:rsid w:val="00D869CB"/>
    <w:rsid w:val="00D95AD0"/>
    <w:rsid w:val="00DF5857"/>
    <w:rsid w:val="00E03193"/>
    <w:rsid w:val="00E1014C"/>
    <w:rsid w:val="00E421A1"/>
    <w:rsid w:val="00E47DF0"/>
    <w:rsid w:val="00E6020B"/>
    <w:rsid w:val="00E64F47"/>
    <w:rsid w:val="00E67786"/>
    <w:rsid w:val="00E716CF"/>
    <w:rsid w:val="00E91B22"/>
    <w:rsid w:val="00EE38F4"/>
    <w:rsid w:val="00F16532"/>
    <w:rsid w:val="00F27D4F"/>
    <w:rsid w:val="00F63CB4"/>
    <w:rsid w:val="00F962B0"/>
    <w:rsid w:val="00FC0CD8"/>
    <w:rsid w:val="00FC3675"/>
    <w:rsid w:val="00F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80E2"/>
  <w15:chartTrackingRefBased/>
  <w15:docId w15:val="{6CB0C21D-3EB2-4F27-9A07-C3740A1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5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1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57E4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1D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461D3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61D3D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61D3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Akapit z listą1,Kolorowa lista — akcent 11,Standard"/>
    <w:basedOn w:val="Normalny"/>
    <w:link w:val="AkapitzlistZnak"/>
    <w:uiPriority w:val="99"/>
    <w:qFormat/>
    <w:rsid w:val="00916407"/>
    <w:pPr>
      <w:ind w:left="720"/>
      <w:contextualSpacing/>
    </w:pPr>
  </w:style>
  <w:style w:type="character" w:customStyle="1" w:styleId="AkapitzlistZnak">
    <w:name w:val="Akapit z listą Znak"/>
    <w:aliases w:val="lp1 Znak,Preambuła Znak,Akapit z listą1 Znak,Kolorowa lista — akcent 11 Znak,Standard Znak"/>
    <w:basedOn w:val="Domylnaczcionkaakapitu"/>
    <w:link w:val="Akapitzlist"/>
    <w:uiPriority w:val="99"/>
    <w:rsid w:val="00916407"/>
  </w:style>
  <w:style w:type="paragraph" w:styleId="Nagwek">
    <w:name w:val="header"/>
    <w:basedOn w:val="Normalny"/>
    <w:link w:val="NagwekZnak"/>
    <w:uiPriority w:val="99"/>
    <w:unhideWhenUsed/>
    <w:rsid w:val="00D9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D0"/>
  </w:style>
  <w:style w:type="paragraph" w:styleId="Stopka">
    <w:name w:val="footer"/>
    <w:basedOn w:val="Normalny"/>
    <w:link w:val="StopkaZnak"/>
    <w:uiPriority w:val="99"/>
    <w:unhideWhenUsed/>
    <w:rsid w:val="00D9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D0"/>
  </w:style>
  <w:style w:type="character" w:customStyle="1" w:styleId="markedcontent">
    <w:name w:val="markedcontent"/>
    <w:basedOn w:val="Domylnaczcionkaakapitu"/>
    <w:rsid w:val="00260959"/>
  </w:style>
  <w:style w:type="character" w:styleId="Odwoaniedokomentarza">
    <w:name w:val="annotation reference"/>
    <w:basedOn w:val="Domylnaczcionkaakapitu"/>
    <w:uiPriority w:val="99"/>
    <w:semiHidden/>
    <w:unhideWhenUsed/>
    <w:rsid w:val="00D30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0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D48F-349E-446F-8FF5-11BAB5B1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Kaczmarek, Mariusz</dc:creator>
  <cp:keywords/>
  <dc:description/>
  <cp:lastModifiedBy>Pekról, Ola</cp:lastModifiedBy>
  <cp:revision>19</cp:revision>
  <cp:lastPrinted>2021-12-22T13:52:00Z</cp:lastPrinted>
  <dcterms:created xsi:type="dcterms:W3CDTF">2023-12-13T08:47:00Z</dcterms:created>
  <dcterms:modified xsi:type="dcterms:W3CDTF">2024-12-17T09:38:00Z</dcterms:modified>
</cp:coreProperties>
</file>